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FD619" w14:textId="77777777" w:rsidR="00807070" w:rsidRPr="003761DD" w:rsidRDefault="00807070" w:rsidP="003761DD">
      <w:pPr>
        <w:jc w:val="center"/>
        <w:rPr>
          <w:b/>
          <w:bCs/>
        </w:rPr>
      </w:pPr>
      <w:r w:rsidRPr="003761DD">
        <w:rPr>
          <w:b/>
          <w:bCs/>
        </w:rPr>
        <w:t>DISCIPLINARE DI GARA</w:t>
      </w:r>
    </w:p>
    <w:p w14:paraId="7E057D22" w14:textId="77777777" w:rsidR="00807070" w:rsidRDefault="00807070" w:rsidP="003761DD">
      <w:pPr>
        <w:jc w:val="center"/>
      </w:pPr>
      <w:r>
        <w:t>Procedura aperta per l'affidamento in concessione del servizio di riscossione coattiva delle entrate comunali</w:t>
      </w:r>
    </w:p>
    <w:p w14:paraId="339E6B87" w14:textId="4704BB82" w:rsidR="00807070" w:rsidRDefault="00807070" w:rsidP="003761DD">
      <w:pPr>
        <w:jc w:val="center"/>
      </w:pPr>
      <w:r>
        <w:t>Comune di Albiano d'Ivrea (TO)</w:t>
      </w:r>
    </w:p>
    <w:p w14:paraId="5F8FDC5A" w14:textId="77777777" w:rsidR="00807070" w:rsidRPr="00803EF6" w:rsidRDefault="00807070" w:rsidP="00807070">
      <w:pPr>
        <w:rPr>
          <w:b/>
          <w:bCs/>
        </w:rPr>
      </w:pPr>
      <w:r w:rsidRPr="00803EF6">
        <w:rPr>
          <w:b/>
          <w:bCs/>
        </w:rPr>
        <w:t>SEZIONE I – DISPOSIZIONI GENERALI</w:t>
      </w:r>
    </w:p>
    <w:p w14:paraId="2D055F62" w14:textId="77777777" w:rsidR="00807070" w:rsidRPr="00803EF6" w:rsidRDefault="00807070" w:rsidP="00807070">
      <w:pPr>
        <w:rPr>
          <w:b/>
          <w:bCs/>
        </w:rPr>
      </w:pPr>
      <w:r w:rsidRPr="00803EF6">
        <w:rPr>
          <w:b/>
          <w:bCs/>
        </w:rPr>
        <w:t>Art. 1 – Premesse e quadro normativo</w:t>
      </w:r>
    </w:p>
    <w:p w14:paraId="3A312F59" w14:textId="6A271DCF" w:rsidR="00807070" w:rsidRDefault="00807070" w:rsidP="00807070">
      <w:r>
        <w:t xml:space="preserve">Il presente disciplinare, unitamente al bando di gara, al </w:t>
      </w:r>
      <w:r w:rsidR="007E018A">
        <w:t xml:space="preserve">disciplinare di gare ed </w:t>
      </w:r>
      <w:r>
        <w:t xml:space="preserve">ai relativi allegati (di seguito congiuntamente: </w:t>
      </w:r>
      <w:proofErr w:type="spellStart"/>
      <w:r>
        <w:t>lex</w:t>
      </w:r>
      <w:proofErr w:type="spellEnd"/>
      <w:r>
        <w:t xml:space="preserve"> </w:t>
      </w:r>
      <w:proofErr w:type="spellStart"/>
      <w:r>
        <w:t>specialis</w:t>
      </w:r>
      <w:proofErr w:type="spellEnd"/>
      <w:r>
        <w:t xml:space="preserve">), disciplina la procedura </w:t>
      </w:r>
      <w:r w:rsidR="00960703">
        <w:t xml:space="preserve">negoziata senza bando </w:t>
      </w:r>
      <w:r>
        <w:t xml:space="preserve">per l'affidamento in concessione del servizio di riscossione coattiva di tutte le entrate tributarie ed extra-tributarie del Comune di Albiano d'Ivrea, ai sensi e per gli effetti del </w:t>
      </w:r>
      <w:proofErr w:type="spellStart"/>
      <w:r>
        <w:t>D.Lgs.</w:t>
      </w:r>
      <w:proofErr w:type="spellEnd"/>
      <w:r>
        <w:t xml:space="preserve"> 31 marzo 2023, n. 36 (Codice dei contratti pubblici) e dell'art. 1, comma 803, della L. 27 dicembre 2019, n. 160.</w:t>
      </w:r>
    </w:p>
    <w:p w14:paraId="5D252C0A" w14:textId="72611B93" w:rsidR="006A2905" w:rsidRDefault="006A2905" w:rsidP="00807070">
      <w:r>
        <w:t xml:space="preserve">La procedura di cui all’art. 187 del Codice prevede un invito un numero di 10 operatori. A tal fine di applica per analogia </w:t>
      </w:r>
      <w:r w:rsidR="0036447D">
        <w:t xml:space="preserve">il </w:t>
      </w:r>
      <w:r w:rsidR="00FF4712">
        <w:t>“</w:t>
      </w:r>
      <w:r w:rsidR="00FF4712" w:rsidRPr="00FF4712">
        <w:t>Regolamento per l'affidamento dei lavori, servizi e forniture mediante procedure sotto soglia - art.49 d.lgs. n.36/2023</w:t>
      </w:r>
      <w:r w:rsidR="00FF4712">
        <w:t>” del Comune di Albiano d’Ivrea</w:t>
      </w:r>
      <w:r w:rsidR="00510725">
        <w:t xml:space="preserve"> di cui all’art.29.</w:t>
      </w:r>
    </w:p>
    <w:p w14:paraId="64E8A49B" w14:textId="77777777" w:rsidR="00807070" w:rsidRDefault="00807070" w:rsidP="00807070">
      <w:r>
        <w:t xml:space="preserve">La procedura è condotta mediante piattaforma telematica di negoziazione, nel rispetto degli artt. 19 e ss. del </w:t>
      </w:r>
      <w:proofErr w:type="spellStart"/>
      <w:r>
        <w:t>D.Lgs.</w:t>
      </w:r>
      <w:proofErr w:type="spellEnd"/>
      <w:r>
        <w:t xml:space="preserve"> 36/2023. Tutta la documentazione di gara, gli scambi di informazioni e le comunicazioni tra stazione appaltante e operatori economici avvengono esclusivamente in modalità digitale.</w:t>
      </w:r>
    </w:p>
    <w:p w14:paraId="2EC7D318" w14:textId="77777777" w:rsidR="00807070" w:rsidRDefault="00807070" w:rsidP="00807070">
      <w:r>
        <w:t xml:space="preserve">Per quanto non espressamente previsto dal presente disciplinare si applicano le disposizioni del </w:t>
      </w:r>
      <w:proofErr w:type="spellStart"/>
      <w:r>
        <w:t>D.Lgs.</w:t>
      </w:r>
      <w:proofErr w:type="spellEnd"/>
      <w:r>
        <w:t xml:space="preserve"> 36/2023, con particolare riferimento agli artt. 177 e seguenti in materia di concessioni, e le Linee Guida ANAC vigenti.</w:t>
      </w:r>
    </w:p>
    <w:p w14:paraId="42F9F90A" w14:textId="77777777" w:rsidR="00807070" w:rsidRDefault="00807070" w:rsidP="00807070"/>
    <w:p w14:paraId="0AD3CCC1" w14:textId="77777777" w:rsidR="00807070" w:rsidRPr="00803EF6" w:rsidRDefault="00807070" w:rsidP="00807070">
      <w:pPr>
        <w:rPr>
          <w:b/>
          <w:bCs/>
        </w:rPr>
      </w:pPr>
      <w:r w:rsidRPr="00803EF6">
        <w:rPr>
          <w:b/>
          <w:bCs/>
        </w:rPr>
        <w:t>Art. 2 – Stazione appaltante e responsabile del procedimento</w:t>
      </w:r>
    </w:p>
    <w:p w14:paraId="36847B65" w14:textId="60BF3B85" w:rsidR="00807070" w:rsidRDefault="00807070" w:rsidP="00807070">
      <w:r w:rsidRPr="00525A3C">
        <w:t xml:space="preserve">Stazione appaltante: Comune di Albiano d'Ivrea (TO), con sede in </w:t>
      </w:r>
      <w:r w:rsidR="00525A3C">
        <w:t>corso Vittorio Emanuele 54</w:t>
      </w:r>
      <w:r w:rsidRPr="00525A3C">
        <w:t xml:space="preserve">, P. IVA/C.F. </w:t>
      </w:r>
      <w:proofErr w:type="gramStart"/>
      <w:r w:rsidR="004B25FE" w:rsidRPr="00525A3C">
        <w:t xml:space="preserve">01735420018 </w:t>
      </w:r>
      <w:r w:rsidRPr="00525A3C">
        <w:t>,</w:t>
      </w:r>
      <w:proofErr w:type="gramEnd"/>
      <w:r w:rsidRPr="00525A3C">
        <w:t xml:space="preserve"> telefono </w:t>
      </w:r>
      <w:r w:rsidR="00D37735">
        <w:t>012559603</w:t>
      </w:r>
      <w:r w:rsidRPr="00525A3C">
        <w:t xml:space="preserve">, PEC </w:t>
      </w:r>
      <w:r w:rsidR="00D37735" w:rsidRPr="00D37735">
        <w:t>albiano.divrea@cert.ruparpiemonte.it</w:t>
      </w:r>
      <w:r w:rsidRPr="00525A3C">
        <w:t xml:space="preserve">, sito internet </w:t>
      </w:r>
      <w:r w:rsidR="00CD03A0" w:rsidRPr="00CD03A0">
        <w:t>https://www.comune.albianodivrea.to.it/it-it/home</w:t>
      </w:r>
    </w:p>
    <w:p w14:paraId="7A84F4BC" w14:textId="4DF85633" w:rsidR="00807070" w:rsidRDefault="00807070" w:rsidP="00807070">
      <w:r w:rsidRPr="00525A3C">
        <w:t xml:space="preserve">Responsabile Unico del Progetto (RUP) ai sensi dell'art. 15 del </w:t>
      </w:r>
      <w:proofErr w:type="spellStart"/>
      <w:r w:rsidRPr="00525A3C">
        <w:t>D.Lgs.</w:t>
      </w:r>
      <w:proofErr w:type="spellEnd"/>
      <w:r w:rsidRPr="00525A3C">
        <w:t xml:space="preserve"> 36/2023: </w:t>
      </w:r>
      <w:r w:rsidR="00CD03A0">
        <w:t>Maria Elena Cignetti</w:t>
      </w:r>
    </w:p>
    <w:p w14:paraId="59ADC7F5" w14:textId="77777777" w:rsidR="00807070" w:rsidRDefault="00807070" w:rsidP="00807070"/>
    <w:p w14:paraId="7ADCDEFD" w14:textId="77777777" w:rsidR="00807070" w:rsidRPr="00803EF6" w:rsidRDefault="00807070" w:rsidP="00807070">
      <w:pPr>
        <w:rPr>
          <w:b/>
          <w:bCs/>
        </w:rPr>
      </w:pPr>
      <w:r w:rsidRPr="00803EF6">
        <w:rPr>
          <w:b/>
          <w:bCs/>
        </w:rPr>
        <w:t>Art. 3 – Definizioni</w:t>
      </w:r>
    </w:p>
    <w:p w14:paraId="066379B6" w14:textId="77777777" w:rsidR="00807070" w:rsidRDefault="00807070" w:rsidP="00807070">
      <w:r>
        <w:t>Ai fini del presente disciplinare si intendono:</w:t>
      </w:r>
    </w:p>
    <w:p w14:paraId="314100E0" w14:textId="77777777" w:rsidR="00807070" w:rsidRDefault="00807070" w:rsidP="00807070">
      <w:r>
        <w:t xml:space="preserve">Codice: il </w:t>
      </w:r>
      <w:proofErr w:type="spellStart"/>
      <w:r>
        <w:t>D.Lgs.</w:t>
      </w:r>
      <w:proofErr w:type="spellEnd"/>
      <w:r>
        <w:t xml:space="preserve"> 31 marzo 2023, n. 36 e relativi allegati;</w:t>
      </w:r>
    </w:p>
    <w:p w14:paraId="25CB6F56" w14:textId="77777777" w:rsidR="00807070" w:rsidRDefault="00807070" w:rsidP="00807070">
      <w:r>
        <w:t>Concessione: il contratto di concessione di servizi ai sensi dell'art. 177 del Codice;</w:t>
      </w:r>
    </w:p>
    <w:p w14:paraId="087B078B" w14:textId="77777777" w:rsidR="00807070" w:rsidRDefault="00807070" w:rsidP="00807070">
      <w:r>
        <w:t>Concessionario: l'operatore economico aggiudicatario;</w:t>
      </w:r>
    </w:p>
    <w:p w14:paraId="72DD160B" w14:textId="77777777" w:rsidR="00807070" w:rsidRDefault="00807070" w:rsidP="00807070">
      <w:r>
        <w:t>Ente concedente: il Comune di Albiano d'Ivrea;</w:t>
      </w:r>
    </w:p>
    <w:p w14:paraId="26A386D4" w14:textId="77777777" w:rsidR="00807070" w:rsidRDefault="00807070" w:rsidP="00807070">
      <w:r>
        <w:t>PEF: il Piano Economico-Finanziario posto a base di gara;</w:t>
      </w:r>
    </w:p>
    <w:p w14:paraId="6A783CF8" w14:textId="77777777" w:rsidR="00807070" w:rsidRDefault="00807070" w:rsidP="00807070">
      <w:r>
        <w:t>Aggio: il corrispettivo percentuale a carico dell'ente concedente sulle somme effettivamente riscosse;</w:t>
      </w:r>
    </w:p>
    <w:p w14:paraId="21C7DAA6" w14:textId="77777777" w:rsidR="00807070" w:rsidRDefault="00807070" w:rsidP="00807070">
      <w:r>
        <w:t>Oneri di riscossione: il corrispettivo a carico del debitore ai sensi dell'art. 1, co. 803, L. 160/2019.</w:t>
      </w:r>
    </w:p>
    <w:p w14:paraId="2A4D3DBE" w14:textId="77777777" w:rsidR="00EB5EEA" w:rsidRDefault="00EB5EEA" w:rsidP="00807070"/>
    <w:p w14:paraId="0B1BE302" w14:textId="17406E26" w:rsidR="00807070" w:rsidRPr="00803EF6" w:rsidRDefault="00807070" w:rsidP="00807070">
      <w:pPr>
        <w:rPr>
          <w:b/>
          <w:bCs/>
        </w:rPr>
      </w:pPr>
      <w:r w:rsidRPr="00803EF6">
        <w:rPr>
          <w:b/>
          <w:bCs/>
        </w:rPr>
        <w:lastRenderedPageBreak/>
        <w:t>SEZIONE II – OGGETTO, DURATA E VALORE DELLA CONCESSIONE</w:t>
      </w:r>
    </w:p>
    <w:p w14:paraId="47E068E4" w14:textId="77777777" w:rsidR="00807070" w:rsidRPr="00803EF6" w:rsidRDefault="00807070" w:rsidP="00807070">
      <w:pPr>
        <w:rPr>
          <w:b/>
          <w:bCs/>
        </w:rPr>
      </w:pPr>
      <w:r w:rsidRPr="00803EF6">
        <w:rPr>
          <w:b/>
          <w:bCs/>
        </w:rPr>
        <w:t>Art. 4 – Oggetto della concessione</w:t>
      </w:r>
    </w:p>
    <w:p w14:paraId="2A568796" w14:textId="77777777" w:rsidR="00807070" w:rsidRDefault="00807070" w:rsidP="00807070">
      <w:r>
        <w:t>La concessione ha ad oggetto la gestione del servizio di riscossione coattiva di tutte le entrate tributarie ed extra-tributarie del Comune di Albiano d'Ivrea, comprensive a titolo esemplificativo e non esaustivo di:</w:t>
      </w:r>
    </w:p>
    <w:p w14:paraId="0D0ADCAD" w14:textId="77777777" w:rsidR="00807070" w:rsidRDefault="00807070" w:rsidP="00807070">
      <w:pPr>
        <w:pStyle w:val="Paragrafoelenco"/>
        <w:numPr>
          <w:ilvl w:val="0"/>
          <w:numId w:val="1"/>
        </w:numPr>
      </w:pPr>
      <w:r>
        <w:t>IMU (Imposta Municipale Propria);</w:t>
      </w:r>
    </w:p>
    <w:p w14:paraId="74C09503" w14:textId="77777777" w:rsidR="00807070" w:rsidRDefault="00807070" w:rsidP="00807070">
      <w:pPr>
        <w:pStyle w:val="Paragrafoelenco"/>
        <w:numPr>
          <w:ilvl w:val="0"/>
          <w:numId w:val="1"/>
        </w:numPr>
      </w:pPr>
      <w:r>
        <w:t>TARI (Tassa sui rifiuti);</w:t>
      </w:r>
    </w:p>
    <w:p w14:paraId="1B218ED3" w14:textId="77777777" w:rsidR="00807070" w:rsidRDefault="00807070" w:rsidP="00807070">
      <w:pPr>
        <w:pStyle w:val="Paragrafoelenco"/>
        <w:numPr>
          <w:ilvl w:val="0"/>
          <w:numId w:val="1"/>
        </w:numPr>
      </w:pPr>
      <w:r>
        <w:t>Canone Unico Patrimoniale (CUP);</w:t>
      </w:r>
    </w:p>
    <w:p w14:paraId="7170FC82" w14:textId="77777777" w:rsidR="00807070" w:rsidRDefault="00807070" w:rsidP="00807070">
      <w:pPr>
        <w:pStyle w:val="Paragrafoelenco"/>
        <w:numPr>
          <w:ilvl w:val="0"/>
          <w:numId w:val="1"/>
        </w:numPr>
      </w:pPr>
      <w:r>
        <w:t>Imposta sulla pubblicità e diritti sulle pubbliche affissioni;</w:t>
      </w:r>
    </w:p>
    <w:p w14:paraId="1693E87D" w14:textId="77777777" w:rsidR="00807070" w:rsidRDefault="00807070" w:rsidP="00807070">
      <w:pPr>
        <w:pStyle w:val="Paragrafoelenco"/>
        <w:numPr>
          <w:ilvl w:val="0"/>
          <w:numId w:val="1"/>
        </w:numPr>
      </w:pPr>
      <w:r>
        <w:t>Sanzioni amministrative per violazioni al Codice della Strada;</w:t>
      </w:r>
    </w:p>
    <w:p w14:paraId="434AAE32" w14:textId="77777777" w:rsidR="00807070" w:rsidRDefault="00807070" w:rsidP="00807070">
      <w:pPr>
        <w:pStyle w:val="Paragrafoelenco"/>
        <w:numPr>
          <w:ilvl w:val="0"/>
          <w:numId w:val="1"/>
        </w:numPr>
      </w:pPr>
      <w:r>
        <w:t>Altre entrate tributarie ed extra-tributarie di competenza comunale.</w:t>
      </w:r>
    </w:p>
    <w:p w14:paraId="23098324" w14:textId="77777777" w:rsidR="00807070" w:rsidRDefault="00807070" w:rsidP="00807070"/>
    <w:p w14:paraId="3EF8C0CA" w14:textId="77777777" w:rsidR="00807070" w:rsidRDefault="00807070" w:rsidP="00807070">
      <w:r>
        <w:t xml:space="preserve">Sono ricomprese nella concessione tutte le fasi del procedimento di riscossione coattiva: accertamento esecutivo (ove previsto), emissione di ingiunzioni fiscali e cartelle, notificazione, procedure cautelari (fermo amministrativo, ipoteca), procedure esecutive (pignoramenti mobiliari, immobiliari e presso terzi), nonché le attività strumentali di phone </w:t>
      </w:r>
      <w:proofErr w:type="spellStart"/>
      <w:r>
        <w:t>collection</w:t>
      </w:r>
      <w:proofErr w:type="spellEnd"/>
      <w:r>
        <w:t xml:space="preserve"> e home </w:t>
      </w:r>
      <w:proofErr w:type="spellStart"/>
      <w:r>
        <w:t>collection</w:t>
      </w:r>
      <w:proofErr w:type="spellEnd"/>
      <w:r>
        <w:t>, nel pieno rispetto dello Statuto dei diritti del contribuente (L. 212/2000) e della normativa sulla protezione dei dati personali (Reg. UE 2016/679).</w:t>
      </w:r>
    </w:p>
    <w:p w14:paraId="6808CE83" w14:textId="6D07E35F" w:rsidR="00807070" w:rsidRDefault="00EB5EEA" w:rsidP="00807070">
      <w:r>
        <w:t>Sono inoltre</w:t>
      </w:r>
      <w:r w:rsidR="00D34476">
        <w:t xml:space="preserve"> considerate caratteristiche obbligatorie:</w:t>
      </w:r>
    </w:p>
    <w:p w14:paraId="489AF25D" w14:textId="287D4197" w:rsidR="00D34476" w:rsidRDefault="00D34476" w:rsidP="00807070">
      <w:r>
        <w:t>-</w:t>
      </w:r>
      <w:r w:rsidR="006C3DC1">
        <w:t xml:space="preserve"> </w:t>
      </w:r>
      <w:r>
        <w:t>obbligo di relazione periodica (</w:t>
      </w:r>
      <w:r w:rsidR="006C3DC1">
        <w:t xml:space="preserve">almeno </w:t>
      </w:r>
      <w:r>
        <w:t>trimestrale)</w:t>
      </w:r>
    </w:p>
    <w:p w14:paraId="18EA8C73" w14:textId="735F261A" w:rsidR="00CC14FE" w:rsidRDefault="00CC14FE" w:rsidP="00807070">
      <w:r>
        <w:t xml:space="preserve">- rapporto con il contribuente per informazioni e </w:t>
      </w:r>
      <w:proofErr w:type="spellStart"/>
      <w:r>
        <w:t>problem</w:t>
      </w:r>
      <w:proofErr w:type="spellEnd"/>
      <w:r>
        <w:t xml:space="preserve"> solving</w:t>
      </w:r>
    </w:p>
    <w:p w14:paraId="1DA8800E" w14:textId="62BDDFC7" w:rsidR="00CC14FE" w:rsidRDefault="00CC14FE" w:rsidP="00807070">
      <w:r>
        <w:t>-indirizzi elettronici diretti di riferimento (esempio: numero verde, mail, telefono, portale)</w:t>
      </w:r>
    </w:p>
    <w:p w14:paraId="52B43552" w14:textId="77777777" w:rsidR="00CC14FE" w:rsidRDefault="00CC14FE" w:rsidP="00807070"/>
    <w:p w14:paraId="153F4280" w14:textId="77777777" w:rsidR="00807070" w:rsidRPr="00803EF6" w:rsidRDefault="00807070" w:rsidP="00807070">
      <w:pPr>
        <w:rPr>
          <w:b/>
          <w:bCs/>
        </w:rPr>
      </w:pPr>
      <w:r w:rsidRPr="00803EF6">
        <w:rPr>
          <w:b/>
          <w:bCs/>
        </w:rPr>
        <w:t>Art. 5 – Durata</w:t>
      </w:r>
    </w:p>
    <w:p w14:paraId="522A30A3" w14:textId="77777777" w:rsidR="00807070" w:rsidRDefault="00807070" w:rsidP="00807070">
      <w:r>
        <w:t>La concessione ha durata di 5 (cinque) anni, decorrenti dalla data di sottoscrizione del contratto o, se successiva, dalla data di effettivo avvio del servizio.</w:t>
      </w:r>
    </w:p>
    <w:p w14:paraId="7A65723A" w14:textId="77777777" w:rsidR="00807070" w:rsidRDefault="00807070" w:rsidP="00807070">
      <w:r>
        <w:t>È prevista la possibilità di proroga tecnica per il tempo strettamente necessario all'espletamento della nuova procedura di gara e comunque non superiore a 12 mesi, ai sensi dell'art. 178, comma 4, del Codice.</w:t>
      </w:r>
    </w:p>
    <w:p w14:paraId="35B90D7E" w14:textId="77777777" w:rsidR="00807070" w:rsidRDefault="00807070" w:rsidP="00807070">
      <w:r>
        <w:t>L'ente concedente si riserva la facoltà di recesso anticipato per motivi di pubblico interesse, con preavviso di almeno 90 giorni e previa corresponsione al concessionario di un equo indennizzo, determinato ai sensi dell'art. 190 del Codice.</w:t>
      </w:r>
    </w:p>
    <w:p w14:paraId="39D52396" w14:textId="4100D594" w:rsidR="00CA4E87" w:rsidRPr="00803EF6" w:rsidRDefault="00CA4E87" w:rsidP="00807070">
      <w:r w:rsidRPr="00803EF6">
        <w:t xml:space="preserve">L’ente si riserva </w:t>
      </w:r>
      <w:r w:rsidR="0064778C" w:rsidRPr="00803EF6">
        <w:t xml:space="preserve">entro lo stesso termine </w:t>
      </w:r>
      <w:r w:rsidRPr="00803EF6">
        <w:t xml:space="preserve">la </w:t>
      </w:r>
      <w:proofErr w:type="spellStart"/>
      <w:r w:rsidRPr="00803EF6">
        <w:t>facolta’</w:t>
      </w:r>
      <w:proofErr w:type="spellEnd"/>
      <w:r w:rsidRPr="00803EF6">
        <w:t xml:space="preserve"> di recesso in caso di modifica legi</w:t>
      </w:r>
      <w:r w:rsidR="0064778C" w:rsidRPr="00803EF6">
        <w:t>s</w:t>
      </w:r>
      <w:r w:rsidRPr="00803EF6">
        <w:t>lativa</w:t>
      </w:r>
      <w:r w:rsidR="001F4448" w:rsidRPr="00803EF6">
        <w:t>, nei termini di cui a precedente comma.</w:t>
      </w:r>
    </w:p>
    <w:p w14:paraId="08B7A0BD" w14:textId="77777777" w:rsidR="001F4448" w:rsidRDefault="001F4448" w:rsidP="00807070"/>
    <w:p w14:paraId="2A012BD7" w14:textId="77777777" w:rsidR="00807070" w:rsidRPr="00803EF6" w:rsidRDefault="00807070" w:rsidP="00807070">
      <w:pPr>
        <w:rPr>
          <w:b/>
          <w:bCs/>
        </w:rPr>
      </w:pPr>
      <w:r w:rsidRPr="00803EF6">
        <w:rPr>
          <w:b/>
          <w:bCs/>
        </w:rPr>
        <w:t>Art. 6 – Valore stimato della concessione</w:t>
      </w:r>
    </w:p>
    <w:p w14:paraId="153382F2" w14:textId="77777777" w:rsidR="00807070" w:rsidRDefault="00807070" w:rsidP="00807070">
      <w:r>
        <w:t>Il valore della concessione è determinato ai sensi dell'art. 179 del Codice quale fatturato totale del concessionario generato per l'intera durata contrattuale (5 anni), al netto dell'IVA, comprensivo dell'aggio a carico dell'ente concedente, degli oneri di riscossione a carico dei debitori e dei rimborsi delle spese per procedure esecutive e di notifica, in conformità all'orientamento della giurisprudenza amministrativa (TAR Salerno, n. 505/2024; TAR Milano, n. 111/2024).</w:t>
      </w:r>
    </w:p>
    <w:p w14:paraId="6D1FA24C" w14:textId="77777777" w:rsidR="00807070" w:rsidRDefault="00807070" w:rsidP="00807070">
      <w:r>
        <w:lastRenderedPageBreak/>
        <w:t>Il valore stimato complessivo è pari a € 51.000,00, come risultante dal Piano Economico-Finanziario posto a base di gara (Allegato A), così ripartito:</w:t>
      </w:r>
    </w:p>
    <w:p w14:paraId="08C04796" w14:textId="77777777" w:rsidR="001F4448" w:rsidRDefault="001F4448" w:rsidP="00807070"/>
    <w:p w14:paraId="75220939" w14:textId="30E62904" w:rsidR="00807070" w:rsidRDefault="00807070" w:rsidP="00807070">
      <w:r>
        <w:t>Componente</w:t>
      </w:r>
      <w:r>
        <w:tab/>
      </w:r>
      <w:r w:rsidR="00843205">
        <w:tab/>
      </w:r>
      <w:r w:rsidR="00843205">
        <w:tab/>
      </w:r>
      <w:r w:rsidR="00843205">
        <w:tab/>
      </w:r>
      <w:r w:rsidR="00843205">
        <w:tab/>
      </w:r>
      <w:r w:rsidR="00843205">
        <w:tab/>
      </w:r>
      <w:r w:rsidR="00843205">
        <w:tab/>
      </w:r>
      <w:r>
        <w:t>Stima quinquennale</w:t>
      </w:r>
    </w:p>
    <w:p w14:paraId="35C8D6A7" w14:textId="7C5F915D" w:rsidR="00807070" w:rsidRPr="00734673" w:rsidRDefault="00807070" w:rsidP="00807070">
      <w:r w:rsidRPr="00734673">
        <w:t>Aggio a carico dell'ente concedente</w:t>
      </w:r>
      <w:r w:rsidRPr="00734673">
        <w:tab/>
      </w:r>
      <w:r w:rsidR="00843205" w:rsidRPr="00734673">
        <w:tab/>
      </w:r>
      <w:r w:rsidR="00843205" w:rsidRPr="00734673">
        <w:tab/>
      </w:r>
      <w:r w:rsidR="00843205" w:rsidRPr="00734673">
        <w:tab/>
      </w:r>
      <w:r w:rsidRPr="00734673">
        <w:t xml:space="preserve">€ </w:t>
      </w:r>
      <w:r w:rsidR="00734673" w:rsidRPr="00734673">
        <w:t>12</w:t>
      </w:r>
      <w:r w:rsidRPr="00734673">
        <w:t>.</w:t>
      </w:r>
      <w:r w:rsidR="00734673" w:rsidRPr="00734673">
        <w:t>0</w:t>
      </w:r>
      <w:r w:rsidRPr="00734673">
        <w:t>00,00</w:t>
      </w:r>
    </w:p>
    <w:p w14:paraId="74DFA3C0" w14:textId="6476F3B7" w:rsidR="00807070" w:rsidRPr="00734673" w:rsidRDefault="00807070" w:rsidP="00807070">
      <w:r w:rsidRPr="00734673">
        <w:t>Oneri di riscossione a carico dei debitori</w:t>
      </w:r>
      <w:r w:rsidRPr="00734673">
        <w:tab/>
      </w:r>
      <w:r w:rsidR="00843205" w:rsidRPr="00734673">
        <w:tab/>
      </w:r>
      <w:r w:rsidR="00843205" w:rsidRPr="00734673">
        <w:tab/>
      </w:r>
      <w:r w:rsidRPr="00734673">
        <w:t>€ 9.000,00</w:t>
      </w:r>
    </w:p>
    <w:p w14:paraId="4299E9D9" w14:textId="047C17CE" w:rsidR="00807070" w:rsidRPr="00734673" w:rsidRDefault="00807070" w:rsidP="00807070">
      <w:r w:rsidRPr="00734673">
        <w:t>Rimborso spese esecutive e di notifica</w:t>
      </w:r>
      <w:r w:rsidRPr="00734673">
        <w:tab/>
      </w:r>
      <w:r w:rsidR="00843205" w:rsidRPr="00734673">
        <w:tab/>
      </w:r>
      <w:r w:rsidR="00843205" w:rsidRPr="00734673">
        <w:tab/>
      </w:r>
      <w:r w:rsidR="00843205" w:rsidRPr="00734673">
        <w:tab/>
      </w:r>
      <w:r w:rsidRPr="00734673">
        <w:t>€ 30.000,00</w:t>
      </w:r>
    </w:p>
    <w:p w14:paraId="25ACEF4B" w14:textId="13C44DC6" w:rsidR="00807070" w:rsidRDefault="00807070" w:rsidP="00807070">
      <w:r w:rsidRPr="00734673">
        <w:t>Totale</w:t>
      </w:r>
      <w:r w:rsidRPr="00734673">
        <w:tab/>
      </w:r>
      <w:r w:rsidR="00843205" w:rsidRPr="00734673">
        <w:tab/>
      </w:r>
      <w:r w:rsidR="00843205" w:rsidRPr="00734673">
        <w:tab/>
      </w:r>
      <w:r w:rsidR="00843205" w:rsidRPr="00734673">
        <w:tab/>
      </w:r>
      <w:r w:rsidR="00843205" w:rsidRPr="00734673">
        <w:tab/>
      </w:r>
      <w:r w:rsidR="00843205" w:rsidRPr="00734673">
        <w:tab/>
      </w:r>
      <w:r w:rsidR="00843205" w:rsidRPr="00734673">
        <w:tab/>
      </w:r>
      <w:r w:rsidR="00843205" w:rsidRPr="00734673">
        <w:tab/>
      </w:r>
      <w:r w:rsidRPr="00803EF6">
        <w:rPr>
          <w:b/>
          <w:bCs/>
        </w:rPr>
        <w:t>€ 51.000,00</w:t>
      </w:r>
    </w:p>
    <w:p w14:paraId="7664D254" w14:textId="77777777" w:rsidR="00807070" w:rsidRDefault="00807070" w:rsidP="00807070"/>
    <w:p w14:paraId="14E5E8AA" w14:textId="4D3F3025" w:rsidR="00807070" w:rsidRDefault="00807070" w:rsidP="00807070">
      <w:r>
        <w:t>L'importo ha natura meramente indicativa e non vincola in alcun modo l'ente concedente in ordine alle somme effettivamente affidate e riscosse, il cui ammontare dipende esclusivamente dai ruoli trasmessi e dall'attività di recupero concretamente realizzata dal concessionario.</w:t>
      </w:r>
    </w:p>
    <w:p w14:paraId="5FAC8D9F" w14:textId="77777777" w:rsidR="00807070" w:rsidRDefault="00807070" w:rsidP="00807070">
      <w:r>
        <w:t>Ai sensi dell'art. 179, comma 3, del Codice, il valore stimato è calcolato sulla base dei dati storici dell'ente, come indicati nel PEF allegato, e tiene conto dei flussi di riscossione attesi per l'intera durata della concessione.</w:t>
      </w:r>
    </w:p>
    <w:p w14:paraId="79C1FE93" w14:textId="77777777" w:rsidR="00807070" w:rsidRPr="00803EF6" w:rsidRDefault="00807070" w:rsidP="00807070">
      <w:pPr>
        <w:rPr>
          <w:b/>
          <w:bCs/>
        </w:rPr>
      </w:pPr>
    </w:p>
    <w:p w14:paraId="22504A3C" w14:textId="77777777" w:rsidR="00807070" w:rsidRPr="00803EF6" w:rsidRDefault="00807070" w:rsidP="00807070">
      <w:pPr>
        <w:rPr>
          <w:b/>
          <w:bCs/>
        </w:rPr>
      </w:pPr>
      <w:r w:rsidRPr="00803EF6">
        <w:rPr>
          <w:b/>
          <w:bCs/>
        </w:rPr>
        <w:t>SEZIONE III – REQUISITI DI PARTECIPAZIONE</w:t>
      </w:r>
    </w:p>
    <w:p w14:paraId="7D3CAAF2" w14:textId="77777777" w:rsidR="00807070" w:rsidRPr="00803EF6" w:rsidRDefault="00807070" w:rsidP="00807070">
      <w:pPr>
        <w:rPr>
          <w:b/>
          <w:bCs/>
        </w:rPr>
      </w:pPr>
      <w:r w:rsidRPr="00803EF6">
        <w:rPr>
          <w:b/>
          <w:bCs/>
        </w:rPr>
        <w:t>Art. 7 – Condizioni generali di partecipazione</w:t>
      </w:r>
    </w:p>
    <w:p w14:paraId="4143926F" w14:textId="77777777" w:rsidR="00807070" w:rsidRDefault="00807070" w:rsidP="00807070">
      <w:r>
        <w:t xml:space="preserve">Possono partecipare alla procedura gli operatori economici </w:t>
      </w:r>
      <w:r w:rsidRPr="00AD0A4F">
        <w:t>di cui all'art. 65 del Codice</w:t>
      </w:r>
      <w:r>
        <w:t>, in forma singola o associata (RTI, consorzi, GEIE, reti d'impresa), nel rispetto delle disposizioni vigenti.</w:t>
      </w:r>
    </w:p>
    <w:p w14:paraId="64E0613A" w14:textId="77777777" w:rsidR="00807070" w:rsidRDefault="00807070" w:rsidP="00807070">
      <w:r>
        <w:t>Non è ammessa la partecipazione alla medesima gara di operatori che si trovino in una delle situazioni di controllo o collegamento di cui all'art. 2359 c.c., salvo prova contraria di autonomia e indipendenza delle offerte.</w:t>
      </w:r>
    </w:p>
    <w:p w14:paraId="64A329A0" w14:textId="77777777" w:rsidR="00807070" w:rsidRDefault="00807070" w:rsidP="00807070">
      <w:r>
        <w:t>Sono ammesse modifiche soggettive dell'operatore economico nei soli limiti e alle condizioni di cui all'art. 97 del Codice.</w:t>
      </w:r>
    </w:p>
    <w:p w14:paraId="6280D5A9" w14:textId="77777777" w:rsidR="00807070" w:rsidRDefault="00807070" w:rsidP="00807070"/>
    <w:p w14:paraId="03919BE0" w14:textId="77777777" w:rsidR="00807070" w:rsidRPr="00803EF6" w:rsidRDefault="00807070" w:rsidP="00807070">
      <w:pPr>
        <w:rPr>
          <w:b/>
          <w:bCs/>
        </w:rPr>
      </w:pPr>
      <w:r w:rsidRPr="00803EF6">
        <w:rPr>
          <w:b/>
          <w:bCs/>
        </w:rPr>
        <w:t>Art. 8 – Requisiti di ordine generale</w:t>
      </w:r>
    </w:p>
    <w:p w14:paraId="49F2CE15" w14:textId="77777777" w:rsidR="00807070" w:rsidRDefault="00807070" w:rsidP="00807070">
      <w:r>
        <w:t xml:space="preserve">Non possono partecipare alla procedura gli operatori economici che si trovino in una delle cause di esclusione di cui agli artt. 94, 95 e 98 del </w:t>
      </w:r>
      <w:proofErr w:type="spellStart"/>
      <w:r>
        <w:t>D.Lgs.</w:t>
      </w:r>
      <w:proofErr w:type="spellEnd"/>
      <w:r>
        <w:t xml:space="preserve"> 36/2023.</w:t>
      </w:r>
    </w:p>
    <w:p w14:paraId="563CAED7" w14:textId="77777777" w:rsidR="00807070" w:rsidRDefault="00807070" w:rsidP="00807070">
      <w:r>
        <w:t>In particolare, è causa di esclusione automatica ai sensi dell'art. 94 del Codice:</w:t>
      </w:r>
    </w:p>
    <w:p w14:paraId="7E875F37" w14:textId="77777777" w:rsidR="00807070" w:rsidRDefault="00807070" w:rsidP="008A24B7">
      <w:pPr>
        <w:pStyle w:val="Paragrafoelenco"/>
        <w:numPr>
          <w:ilvl w:val="0"/>
          <w:numId w:val="2"/>
        </w:numPr>
      </w:pPr>
      <w:r>
        <w:t>la condanna con sentenza definitiva o decreto penale irrevocabile per uno dei reati di cui al comma 1 (delitti di criminalità organizzata, corruzione, concussione, truffa, frode, riciclaggio, terrorismo, sfruttamento lavoro minorile);</w:t>
      </w:r>
    </w:p>
    <w:p w14:paraId="2A5CC4C8" w14:textId="77777777" w:rsidR="00807070" w:rsidRDefault="00807070" w:rsidP="008A24B7">
      <w:pPr>
        <w:pStyle w:val="Paragrafoelenco"/>
        <w:numPr>
          <w:ilvl w:val="0"/>
          <w:numId w:val="2"/>
        </w:numPr>
      </w:pPr>
      <w:r>
        <w:t xml:space="preserve">le ragioni di decadenza, sospensione o divieto previste dall'art. 67 del </w:t>
      </w:r>
      <w:proofErr w:type="spellStart"/>
      <w:r>
        <w:t>D.Lgs.</w:t>
      </w:r>
      <w:proofErr w:type="spellEnd"/>
      <w:r>
        <w:t xml:space="preserve"> 159/2011 (codice antimafia) o il tentativo di infiltrazione mafiosa ex art. 84, co. 4, del medesimo decreto;</w:t>
      </w:r>
    </w:p>
    <w:p w14:paraId="43F5F39D" w14:textId="77777777" w:rsidR="00807070" w:rsidRDefault="00807070" w:rsidP="008A24B7">
      <w:pPr>
        <w:pStyle w:val="Paragrafoelenco"/>
        <w:numPr>
          <w:ilvl w:val="0"/>
          <w:numId w:val="2"/>
        </w:numPr>
      </w:pPr>
      <w:r>
        <w:t xml:space="preserve">le sanzioni interdittive di cui all'art. 9, co. 2, lett. c), </w:t>
      </w:r>
      <w:proofErr w:type="spellStart"/>
      <w:r>
        <w:t>D.Lgs.</w:t>
      </w:r>
      <w:proofErr w:type="spellEnd"/>
      <w:r>
        <w:t xml:space="preserve"> 231/2001;</w:t>
      </w:r>
    </w:p>
    <w:p w14:paraId="4D8FA866" w14:textId="77777777" w:rsidR="00807070" w:rsidRDefault="00807070" w:rsidP="008A24B7">
      <w:pPr>
        <w:pStyle w:val="Paragrafoelenco"/>
        <w:numPr>
          <w:ilvl w:val="0"/>
          <w:numId w:val="2"/>
        </w:numPr>
      </w:pPr>
      <w:r>
        <w:t>lo stato di liquidazione giudiziale, liquidazione coatta o concordato preventivo, salvo quanto previsto dall'art. 94, co. 5, lett. d);</w:t>
      </w:r>
    </w:p>
    <w:p w14:paraId="1B3C2D25" w14:textId="77777777" w:rsidR="00807070" w:rsidRDefault="00807070" w:rsidP="008A24B7">
      <w:pPr>
        <w:pStyle w:val="Paragrafoelenco"/>
        <w:numPr>
          <w:ilvl w:val="0"/>
          <w:numId w:val="2"/>
        </w:numPr>
      </w:pPr>
      <w:r>
        <w:lastRenderedPageBreak/>
        <w:t>le violazioni gravi, definitivamente accertate, degli obblighi tributari e previdenziali (art. 94, co. 6).</w:t>
      </w:r>
    </w:p>
    <w:p w14:paraId="6E9CA0FB" w14:textId="77777777" w:rsidR="00807070" w:rsidRDefault="00807070" w:rsidP="00807070"/>
    <w:p w14:paraId="09D8B466" w14:textId="77777777" w:rsidR="00807070" w:rsidRDefault="00807070" w:rsidP="00807070">
      <w:r>
        <w:t>Le cause di esclusione sono soggette alla disciplina del self-</w:t>
      </w:r>
      <w:proofErr w:type="spellStart"/>
      <w:r>
        <w:t>cleaning</w:t>
      </w:r>
      <w:proofErr w:type="spellEnd"/>
      <w:r>
        <w:t xml:space="preserve"> di cui all'art. 96 del Codice. L'operatore economico può fornire prova dell'adozione di misure sufficienti a dimostrare la propria affidabilità, documentando il risarcimento del danno, la collaborazione con le autorità e l'adozione di misure organizzative di prevenzione.</w:t>
      </w:r>
    </w:p>
    <w:p w14:paraId="1FB19399" w14:textId="77777777" w:rsidR="00807070" w:rsidRDefault="00807070" w:rsidP="00807070">
      <w:r>
        <w:t>Tutti i requisiti di ordine generale devono essere posseduti e dichiarati al momento della presentazione dell'offerta e permangono per tutta la durata della concessione.</w:t>
      </w:r>
    </w:p>
    <w:p w14:paraId="7A781817" w14:textId="77777777" w:rsidR="00807070" w:rsidRDefault="00807070" w:rsidP="00807070"/>
    <w:p w14:paraId="6C411D71" w14:textId="77777777" w:rsidR="00807070" w:rsidRPr="00803EF6" w:rsidRDefault="00807070" w:rsidP="00807070">
      <w:pPr>
        <w:rPr>
          <w:b/>
          <w:bCs/>
        </w:rPr>
      </w:pPr>
      <w:r w:rsidRPr="00803EF6">
        <w:rPr>
          <w:b/>
          <w:bCs/>
        </w:rPr>
        <w:t>Art. 9 – Requisiti di idoneità professionale</w:t>
      </w:r>
    </w:p>
    <w:p w14:paraId="1AF9275D" w14:textId="77777777" w:rsidR="00807070" w:rsidRDefault="00807070" w:rsidP="00807070">
      <w:r>
        <w:t>Ai sensi dell'art. 100, comma 1, del Codice, i concorrenti devono possedere, a pena di esclusione, i seguenti requisiti di idoneità professionale:</w:t>
      </w:r>
    </w:p>
    <w:p w14:paraId="215AC6C3" w14:textId="4EA48A7F" w:rsidR="00807070" w:rsidRDefault="00807070" w:rsidP="0021477E">
      <w:pPr>
        <w:pStyle w:val="Paragrafoelenco"/>
        <w:numPr>
          <w:ilvl w:val="0"/>
          <w:numId w:val="3"/>
        </w:numPr>
      </w:pPr>
      <w:r>
        <w:t>iscrizione nel Registro delle Imprese presso la CCIAA competente, per attività attinenti all'oggetto della concession</w:t>
      </w:r>
      <w:r w:rsidR="003C427E">
        <w:t>e</w:t>
      </w:r>
      <w:r w:rsidR="00314089">
        <w:t>;</w:t>
      </w:r>
    </w:p>
    <w:p w14:paraId="3287F2F8" w14:textId="07A8B4DD" w:rsidR="00807070" w:rsidRDefault="00807070" w:rsidP="0021477E">
      <w:pPr>
        <w:pStyle w:val="Paragrafoelenco"/>
        <w:numPr>
          <w:ilvl w:val="0"/>
          <w:numId w:val="3"/>
        </w:numPr>
      </w:pPr>
      <w:r>
        <w:t xml:space="preserve">iscrizione all'Albo dei soggetti privati abilitati ad effettuare attività di liquidazione, accertamento e riscossione dei tributi e di altre entrate degli enti locali, di cui all'art. 53 del </w:t>
      </w:r>
      <w:proofErr w:type="spellStart"/>
      <w:r>
        <w:t>D.Lgs.</w:t>
      </w:r>
      <w:proofErr w:type="spellEnd"/>
      <w:r>
        <w:t xml:space="preserve"> 15 dicembre 1997, n. 446, e al D.M. 11 settembre 2000, n. 289, come previsto dalla normativa di settore</w:t>
      </w:r>
    </w:p>
    <w:p w14:paraId="7E99D97F" w14:textId="77777777" w:rsidR="00807070" w:rsidRDefault="00807070" w:rsidP="0021477E">
      <w:pPr>
        <w:pStyle w:val="Paragrafoelenco"/>
        <w:numPr>
          <w:ilvl w:val="0"/>
          <w:numId w:val="3"/>
        </w:numPr>
      </w:pPr>
      <w:r>
        <w:t>Per gli operatori economici stabiliti in altri Stati membri dell'Unione europea, l'iscrizione deve essere comprovata mediante dichiarazione giurata o secondo le modalità vigenti nello Stato di stabilimento, ai sensi dell'art. 100, comma 3, del Codice.</w:t>
      </w:r>
    </w:p>
    <w:p w14:paraId="1968EA4E" w14:textId="77777777" w:rsidR="00807070" w:rsidRDefault="00807070" w:rsidP="0021477E">
      <w:pPr>
        <w:pStyle w:val="Paragrafoelenco"/>
        <w:numPr>
          <w:ilvl w:val="0"/>
          <w:numId w:val="3"/>
        </w:numPr>
      </w:pPr>
      <w:r>
        <w:t>In caso di RTI, il requisito di cui al comma 1, secondo alinea, deve essere posseduto da ciascuna impresa che esegue prestazioni rientranti nell'ambito della riscossione coattiva. Il requisito dell'iscrizione al Registro Imprese deve essere posseduto da ciascuna impresa raggruppata per la propria quota di attività.</w:t>
      </w:r>
    </w:p>
    <w:p w14:paraId="68F16A28" w14:textId="77777777" w:rsidR="00807070" w:rsidRDefault="00807070" w:rsidP="00807070"/>
    <w:p w14:paraId="108266BD" w14:textId="77777777" w:rsidR="00807070" w:rsidRPr="003C427E" w:rsidRDefault="00807070" w:rsidP="00807070">
      <w:pPr>
        <w:rPr>
          <w:b/>
          <w:bCs/>
        </w:rPr>
      </w:pPr>
      <w:r w:rsidRPr="003C427E">
        <w:rPr>
          <w:b/>
          <w:bCs/>
        </w:rPr>
        <w:t>Art. 10 – Requisiti di capacità economico-finanziaria</w:t>
      </w:r>
    </w:p>
    <w:p w14:paraId="6428E46C" w14:textId="77777777" w:rsidR="00807070" w:rsidRDefault="00807070" w:rsidP="00807070">
      <w:r>
        <w:t>Ai sensi dell'art. 100, comma 2, del Codice, i concorrenti devono possedere, a pena di esclusione, i seguenti requisiti di capacità economico-finanziaria:</w:t>
      </w:r>
    </w:p>
    <w:p w14:paraId="104BF6A9" w14:textId="3F5DF6AC" w:rsidR="006D7D8B" w:rsidRDefault="006D7D8B" w:rsidP="00476478">
      <w:pPr>
        <w:pStyle w:val="Paragrafoelenco"/>
        <w:numPr>
          <w:ilvl w:val="0"/>
          <w:numId w:val="6"/>
        </w:numPr>
      </w:pPr>
      <w:r>
        <w:t xml:space="preserve">Capitale sociale </w:t>
      </w:r>
      <w:r w:rsidR="0060519C">
        <w:t xml:space="preserve">interamente </w:t>
      </w:r>
      <w:r>
        <w:t>versato minimo: 5.000.000 euro</w:t>
      </w:r>
      <w:r w:rsidR="00A40CE2">
        <w:t xml:space="preserve"> (relativo alla classe demografica applicata</w:t>
      </w:r>
      <w:r w:rsidR="00806B74">
        <w:t xml:space="preserve"> dl 40/2010</w:t>
      </w:r>
      <w:r w:rsidR="00A40CE2">
        <w:t>)</w:t>
      </w:r>
      <w:r w:rsidR="001E2FB6">
        <w:t>;</w:t>
      </w:r>
    </w:p>
    <w:p w14:paraId="7E8EAB9F" w14:textId="1FA46364" w:rsidR="00C7278A" w:rsidRPr="00E20261" w:rsidRDefault="00C7278A" w:rsidP="00476478">
      <w:pPr>
        <w:pStyle w:val="Paragrafoelenco"/>
        <w:numPr>
          <w:ilvl w:val="0"/>
          <w:numId w:val="6"/>
        </w:numPr>
      </w:pPr>
      <w:r w:rsidRPr="00C7278A">
        <w:t>idonee referenze bancarie che attestino la solidità finanziaria</w:t>
      </w:r>
      <w:r>
        <w:t>: dichiarazioni bancarie</w:t>
      </w:r>
      <w:r w:rsidR="001E2FB6">
        <w:t>;</w:t>
      </w:r>
    </w:p>
    <w:p w14:paraId="726F564C" w14:textId="1B69BD98" w:rsidR="00807070" w:rsidRPr="00E20261" w:rsidRDefault="00807070" w:rsidP="00476478">
      <w:pPr>
        <w:pStyle w:val="Paragrafoelenco"/>
        <w:numPr>
          <w:ilvl w:val="0"/>
          <w:numId w:val="6"/>
        </w:numPr>
      </w:pPr>
      <w:r w:rsidRPr="00E20261">
        <w:t xml:space="preserve">idonea copertura assicurativa per responsabilità civile professionale, con massimale non inferiore a € </w:t>
      </w:r>
      <w:r w:rsidR="00FA014B">
        <w:t>3</w:t>
      </w:r>
      <w:r w:rsidRPr="00E20261">
        <w:t>00.000,00</w:t>
      </w:r>
      <w:r w:rsidR="00112ACC" w:rsidRPr="00E20261">
        <w:t xml:space="preserve">, </w:t>
      </w:r>
      <w:r w:rsidRPr="00E20261">
        <w:t>da documentare in sede di offerta o con impegno a stipularla in caso di aggiudicazione</w:t>
      </w:r>
      <w:r w:rsidR="001E2FB6">
        <w:t>;</w:t>
      </w:r>
    </w:p>
    <w:p w14:paraId="069627D1" w14:textId="296263F8" w:rsidR="00807070" w:rsidRDefault="004C4E12" w:rsidP="00807070">
      <w:r>
        <w:t>In caso di RTI e consorzi,</w:t>
      </w:r>
      <w:r w:rsidR="002E2B7C">
        <w:t xml:space="preserve"> </w:t>
      </w:r>
      <w:r w:rsidRPr="004C4E12">
        <w:t xml:space="preserve">i requisiti di cui ai punti 1, 2 devono essere posseduti dalla mandataria in misura non inferiore al 60% e cumulativamente dal raggruppamento per l'intero. Ciascuna mandante deve possedere almeno il 10% dei requisiti di cui ai punti 1 e 2. </w:t>
      </w:r>
      <w:r w:rsidR="00807070">
        <w:t>È ammesso l'avvalimento dei requisiti di capacità economico-finanziaria ai sensi e nei limiti dell'art. 104 del Codice.</w:t>
      </w:r>
    </w:p>
    <w:p w14:paraId="498240BC" w14:textId="77777777" w:rsidR="00807070" w:rsidRDefault="00807070" w:rsidP="00807070"/>
    <w:p w14:paraId="4BA819BA" w14:textId="77777777" w:rsidR="00803EF6" w:rsidRDefault="00803EF6" w:rsidP="00807070"/>
    <w:p w14:paraId="2FE20062" w14:textId="77777777" w:rsidR="00803EF6" w:rsidRPr="001E2FB6" w:rsidRDefault="00803EF6" w:rsidP="00807070"/>
    <w:p w14:paraId="24FA54E6" w14:textId="77777777" w:rsidR="00807070" w:rsidRPr="004A3C29" w:rsidRDefault="00807070" w:rsidP="00807070">
      <w:pPr>
        <w:rPr>
          <w:b/>
          <w:bCs/>
        </w:rPr>
      </w:pPr>
      <w:r w:rsidRPr="004A3C29">
        <w:rPr>
          <w:b/>
          <w:bCs/>
        </w:rPr>
        <w:lastRenderedPageBreak/>
        <w:t>Art. 11 – Requisiti di capacità tecnico-professionale</w:t>
      </w:r>
    </w:p>
    <w:p w14:paraId="0369F1D2" w14:textId="77777777" w:rsidR="00807070" w:rsidRDefault="00807070" w:rsidP="00807070">
      <w:r>
        <w:t>Ai sensi dell'art. 100, comma 11, del Codice, che qualifica il fatturato specifico come requisito di capacità tecnico-professionale, i concorrenti devono possedere, a pena di esclusione:</w:t>
      </w:r>
    </w:p>
    <w:p w14:paraId="0F9626C6" w14:textId="27477462" w:rsidR="00C0499F" w:rsidRDefault="00C0499F" w:rsidP="006D0329">
      <w:pPr>
        <w:pStyle w:val="Paragrafoelenco"/>
        <w:numPr>
          <w:ilvl w:val="0"/>
          <w:numId w:val="11"/>
        </w:numPr>
      </w:pPr>
      <w:r w:rsidRPr="00C0499F">
        <w:t xml:space="preserve">Fatturato globale, maturato negli ultimi </w:t>
      </w:r>
      <w:r w:rsidR="00AA2865">
        <w:t>tre</w:t>
      </w:r>
      <w:r w:rsidRPr="00C0499F">
        <w:t xml:space="preserve"> anni antecedenti la pubblicazione del bando, non inferiore a 10.</w:t>
      </w:r>
      <w:r w:rsidR="00AA2865">
        <w:t>0</w:t>
      </w:r>
      <w:r w:rsidRPr="00C0499F">
        <w:t>00.000 euro</w:t>
      </w:r>
      <w:r w:rsidR="00317821">
        <w:t xml:space="preserve"> (dati a consuntivo disponibili alla data del bando)</w:t>
      </w:r>
      <w:r w:rsidR="00AA2865">
        <w:t>;</w:t>
      </w:r>
    </w:p>
    <w:p w14:paraId="3A8561F7" w14:textId="7E499956" w:rsidR="00807070" w:rsidRDefault="00807070" w:rsidP="006D0329">
      <w:pPr>
        <w:pStyle w:val="Paragrafoelenco"/>
        <w:numPr>
          <w:ilvl w:val="0"/>
          <w:numId w:val="11"/>
        </w:numPr>
      </w:pPr>
      <w:r>
        <w:t xml:space="preserve">esecuzione, nell'ultimo </w:t>
      </w:r>
      <w:r w:rsidR="000E3D40">
        <w:t xml:space="preserve">quinquennio </w:t>
      </w:r>
      <w:r>
        <w:t>(202</w:t>
      </w:r>
      <w:r w:rsidR="00006F4C">
        <w:t>1</w:t>
      </w:r>
      <w:r>
        <w:t xml:space="preserve">-2025), di almeno </w:t>
      </w:r>
      <w:r w:rsidR="00006F4C">
        <w:t>tre</w:t>
      </w:r>
      <w:r>
        <w:t xml:space="preserve"> contratti di servizi analoghi a quello oggetto della concessione (riscossione coattiva di entrate tributarie per enti locali), per un importo complessivo </w:t>
      </w:r>
      <w:r w:rsidRPr="00AE1879">
        <w:t xml:space="preserve">non inferiore a € </w:t>
      </w:r>
      <w:r w:rsidR="00574C4F">
        <w:t>15</w:t>
      </w:r>
      <w:r w:rsidRPr="00AE1879">
        <w:t>0.000,00</w:t>
      </w:r>
      <w:r w:rsidR="000547B8">
        <w:t xml:space="preserve"> (</w:t>
      </w:r>
      <w:proofErr w:type="spellStart"/>
      <w:proofErr w:type="gramStart"/>
      <w:r w:rsidR="00253FD6">
        <w:t>RIFERIMENTO:</w:t>
      </w:r>
      <w:r w:rsidR="000547B8">
        <w:t>importo</w:t>
      </w:r>
      <w:proofErr w:type="spellEnd"/>
      <w:proofErr w:type="gramEnd"/>
      <w:r w:rsidR="000547B8">
        <w:t xml:space="preserve"> a base della concessione)</w:t>
      </w:r>
      <w:r>
        <w:t>;</w:t>
      </w:r>
    </w:p>
    <w:p w14:paraId="6C87D0C4" w14:textId="62BEA69F" w:rsidR="009454BD" w:rsidRDefault="009454BD" w:rsidP="006D0329">
      <w:pPr>
        <w:pStyle w:val="Paragrafoelenco"/>
        <w:numPr>
          <w:ilvl w:val="0"/>
          <w:numId w:val="11"/>
        </w:numPr>
      </w:pPr>
      <w:r w:rsidRPr="009454BD">
        <w:t xml:space="preserve">Iscrizione all'albo dei soggetti abilitati ad effettuare attività di accertamento e riscossione dei tributi e delle entrate degli enti locali, di cui all'art. 53 del </w:t>
      </w:r>
      <w:proofErr w:type="spellStart"/>
      <w:r w:rsidRPr="009454BD">
        <w:t>D.Lgs.</w:t>
      </w:r>
      <w:proofErr w:type="spellEnd"/>
      <w:r w:rsidRPr="009454BD">
        <w:t xml:space="preserve"> 15 dicembre 1997, n. 446. In caso di RTI di tipo verticale, il requisito deve essere posseduto dall'impresa designata per l'esecuzione della prestazione di riscossione coattiva.</w:t>
      </w:r>
    </w:p>
    <w:p w14:paraId="70FD39E3" w14:textId="30DFB04E" w:rsidR="0055532F" w:rsidRDefault="000B3FDF" w:rsidP="006D0329">
      <w:pPr>
        <w:pStyle w:val="Paragrafoelenco"/>
        <w:numPr>
          <w:ilvl w:val="0"/>
          <w:numId w:val="11"/>
        </w:numPr>
      </w:pPr>
      <w:r>
        <w:t>Un organico, comprensivo d</w:t>
      </w:r>
      <w:r w:rsidR="001E21FF">
        <w:t>elle sedi dislocate sul territorio nazionale</w:t>
      </w:r>
      <w:r w:rsidR="00C564FA">
        <w:t>,</w:t>
      </w:r>
      <w:r w:rsidR="001E21FF">
        <w:t xml:space="preserve"> di almeno </w:t>
      </w:r>
      <w:r w:rsidR="00667DCA">
        <w:t>70 dipendenti;</w:t>
      </w:r>
    </w:p>
    <w:p w14:paraId="2C673018" w14:textId="01227FB8" w:rsidR="00807070" w:rsidRDefault="003244F0" w:rsidP="006D0329">
      <w:pPr>
        <w:pStyle w:val="Paragrafoelenco"/>
        <w:numPr>
          <w:ilvl w:val="0"/>
          <w:numId w:val="11"/>
        </w:numPr>
      </w:pPr>
      <w:r>
        <w:t xml:space="preserve">Possesso </w:t>
      </w:r>
      <w:proofErr w:type="gramStart"/>
      <w:r>
        <w:t>della cert</w:t>
      </w:r>
      <w:r w:rsidR="00402E20">
        <w:t>ificazioni</w:t>
      </w:r>
      <w:proofErr w:type="gramEnd"/>
      <w:r w:rsidR="00402E20">
        <w:t xml:space="preserve">: </w:t>
      </w:r>
      <w:r>
        <w:t>I</w:t>
      </w:r>
      <w:r w:rsidRPr="003244F0">
        <w:t>SO 9001:2015 (qualità) e ISO 27001 (sicurezza delle informazioni)</w:t>
      </w:r>
      <w:r w:rsidR="00402E20">
        <w:t>;</w:t>
      </w:r>
    </w:p>
    <w:p w14:paraId="7C1E4E43" w14:textId="77777777" w:rsidR="00402E20" w:rsidRDefault="00402E20" w:rsidP="00807070"/>
    <w:p w14:paraId="7C2D0317" w14:textId="6A510D74" w:rsidR="00B54F09" w:rsidRDefault="00B54F09" w:rsidP="00807070">
      <w:r>
        <w:t xml:space="preserve">I requisiti </w:t>
      </w:r>
      <w:r w:rsidR="00F16E83">
        <w:t xml:space="preserve">fanno </w:t>
      </w:r>
      <w:r>
        <w:t>riferimento anche a servi</w:t>
      </w:r>
      <w:r w:rsidR="00F16E83">
        <w:t>z</w:t>
      </w:r>
      <w:r>
        <w:t>i analoghi.</w:t>
      </w:r>
    </w:p>
    <w:p w14:paraId="0DACCD22" w14:textId="409701CE" w:rsidR="00807070" w:rsidRDefault="00807070" w:rsidP="00807070">
      <w:r>
        <w:t>In caso di RTI, il requisito dei servizi analoghi deve essere soddisfatto dal raggruppamento nel suo complesso. La mandataria deve possedere il requisito in misura maggioritaria.</w:t>
      </w:r>
    </w:p>
    <w:p w14:paraId="56DCB56C" w14:textId="77777777" w:rsidR="00807070" w:rsidRDefault="00807070" w:rsidP="00807070">
      <w:r>
        <w:t>È ammesso l'avvalimento dei requisiti di capacità tecnico-professionale ai sensi dell'art. 104 del Codice.</w:t>
      </w:r>
    </w:p>
    <w:p w14:paraId="00887EC8" w14:textId="45E2D415" w:rsidR="00A21BCB" w:rsidRDefault="00A21BCB" w:rsidP="00807070">
      <w:proofErr w:type="gramStart"/>
      <w:r>
        <w:t>E’</w:t>
      </w:r>
      <w:proofErr w:type="gramEnd"/>
      <w:r>
        <w:t xml:space="preserve"> ammesso il subappalto ai sensi dell’art. 120 </w:t>
      </w:r>
      <w:r w:rsidR="004F0891">
        <w:t>del Codice.</w:t>
      </w:r>
    </w:p>
    <w:p w14:paraId="735032E9" w14:textId="77777777" w:rsidR="00807070" w:rsidRDefault="00807070" w:rsidP="00807070">
      <w:r>
        <w:t>La comprova dei requisiti di cui al presente articolo è effettuata mediante presentazione, in sede di offerta, di elenco dei servizi analoghi eseguiti con indicazione di committente, oggetto, importo, periodo di esecuzione ed esito, sottoscritto dal legale rappresentante.</w:t>
      </w:r>
    </w:p>
    <w:p w14:paraId="66BDF839" w14:textId="77777777" w:rsidR="00807070" w:rsidRDefault="00807070" w:rsidP="00807070"/>
    <w:p w14:paraId="20E88BFC" w14:textId="77777777" w:rsidR="00807070" w:rsidRPr="00E7702D" w:rsidRDefault="00807070" w:rsidP="00807070">
      <w:pPr>
        <w:rPr>
          <w:b/>
          <w:bCs/>
        </w:rPr>
      </w:pPr>
      <w:r w:rsidRPr="00E7702D">
        <w:rPr>
          <w:b/>
          <w:bCs/>
        </w:rPr>
        <w:t>SEZIONE IV – MODALITÀ DI SVOLGIMENTO DELLA PROCEDURA</w:t>
      </w:r>
    </w:p>
    <w:p w14:paraId="144EFDE5" w14:textId="77777777" w:rsidR="00807070" w:rsidRPr="00E7702D" w:rsidRDefault="00807070" w:rsidP="00807070">
      <w:pPr>
        <w:rPr>
          <w:b/>
          <w:bCs/>
        </w:rPr>
      </w:pPr>
      <w:r w:rsidRPr="00E7702D">
        <w:rPr>
          <w:b/>
          <w:bCs/>
        </w:rPr>
        <w:t>Art. 12 – Procedura e criterio di aggiudicazione</w:t>
      </w:r>
    </w:p>
    <w:p w14:paraId="7AD1941A" w14:textId="77777777" w:rsidR="00807070" w:rsidRDefault="00807070" w:rsidP="00807070">
      <w:r>
        <w:t>La concessione è affidata mediante procedura aperta ai sensi dell'art. 183 del Codice, con aggiudicazione secondo il criterio dell'offerta economicamente più vantaggiosa individuata sulla base del miglior rapporto qualità/prezzo, ai sensi degli artt. 108 e 185 del Codice.</w:t>
      </w:r>
    </w:p>
    <w:p w14:paraId="057FE96B" w14:textId="77777777" w:rsidR="00807070" w:rsidRDefault="00807070" w:rsidP="00807070">
      <w:r>
        <w:t>Trattandosi di affidamento di valore inferiore alle soglie di rilevanza europea di cui all'art. 14 del Codice, la procedura è condotta nel rispetto dei principi di cui al Libro I, Parte I, Titolo I, del Codice (art. 183, All. IV.1).</w:t>
      </w:r>
    </w:p>
    <w:p w14:paraId="2B03A0E0" w14:textId="798B844E" w:rsidR="00444410" w:rsidRDefault="00141FCB" w:rsidP="00807070">
      <w:r>
        <w:t xml:space="preserve">Sono utilizzate per l’affidamento di </w:t>
      </w:r>
      <w:r w:rsidR="00E7702D">
        <w:t>con</w:t>
      </w:r>
      <w:r>
        <w:t xml:space="preserve">cessione, procedure </w:t>
      </w:r>
      <w:r w:rsidR="00E7702D">
        <w:t>esclusivamente telematiche</w:t>
      </w:r>
    </w:p>
    <w:p w14:paraId="525528F0" w14:textId="77777777" w:rsidR="00807070" w:rsidRPr="00E7702D" w:rsidRDefault="00807070" w:rsidP="00807070">
      <w:pPr>
        <w:rPr>
          <w:b/>
          <w:bCs/>
        </w:rPr>
      </w:pPr>
      <w:r w:rsidRPr="00E7702D">
        <w:rPr>
          <w:b/>
          <w:bCs/>
        </w:rPr>
        <w:t>Art. 13 – Termini e modalità di presentazione delle offerte</w:t>
      </w:r>
    </w:p>
    <w:p w14:paraId="1A19A657" w14:textId="081926D2" w:rsidR="00807070" w:rsidRDefault="00807070" w:rsidP="00807070">
      <w:r>
        <w:t>Le offerte, redatte in lingua italiana, devono essere presentate esclusivamente mediante la piattaforma telematica</w:t>
      </w:r>
      <w:r w:rsidR="00444410">
        <w:t>.</w:t>
      </w:r>
    </w:p>
    <w:p w14:paraId="1142271A" w14:textId="77777777" w:rsidR="00807070" w:rsidRDefault="00807070" w:rsidP="00807070">
      <w:r>
        <w:t>La documentazione di gara è disponibile gratuitamente sulla piattaforma telematica e sul sito istituzionale dell'ente concedente, nella sezione «Amministrazione trasparente» – Bandi di gara e contratti.</w:t>
      </w:r>
    </w:p>
    <w:p w14:paraId="623E3505" w14:textId="77777777" w:rsidR="00807070" w:rsidRDefault="00807070" w:rsidP="00807070">
      <w:r>
        <w:lastRenderedPageBreak/>
        <w:t>Eventuali richieste di chiarimenti devono essere formulate mediante la piattaforma telematica entro e non oltre il termine di [10] giorni antecedenti la scadenza del termine di presentazione delle offerte. Le risposte ai chiarimenti sono pubblicate sulla piattaforma e sul sito istituzionale.</w:t>
      </w:r>
    </w:p>
    <w:p w14:paraId="0F80084D" w14:textId="77777777" w:rsidR="00807070" w:rsidRDefault="00807070" w:rsidP="00807070">
      <w:r>
        <w:t>Il termine di presentazione delle offerte può essere prorogato dalla stazione appaltante esclusivamente nei casi e con le modalità previste dall'art. 92 del Codice.</w:t>
      </w:r>
    </w:p>
    <w:p w14:paraId="3DCB25AC" w14:textId="77777777" w:rsidR="00807070" w:rsidRDefault="00807070" w:rsidP="00807070"/>
    <w:p w14:paraId="35711E10" w14:textId="77777777" w:rsidR="00807070" w:rsidRPr="00803EF6" w:rsidRDefault="00807070" w:rsidP="00807070">
      <w:pPr>
        <w:rPr>
          <w:b/>
          <w:bCs/>
        </w:rPr>
      </w:pPr>
      <w:r w:rsidRPr="00803EF6">
        <w:rPr>
          <w:b/>
          <w:bCs/>
        </w:rPr>
        <w:t>Art. 14 – Contenuto della busta amministrativa</w:t>
      </w:r>
    </w:p>
    <w:p w14:paraId="741526C3" w14:textId="77777777" w:rsidR="00161C21" w:rsidRDefault="00807070" w:rsidP="00161C21">
      <w:r>
        <w:t>La busta amministrativa contiene, a pena di esclusione:</w:t>
      </w:r>
    </w:p>
    <w:p w14:paraId="35CAAA26" w14:textId="5D413642" w:rsidR="00A05260" w:rsidRDefault="00A05260" w:rsidP="00803EF6">
      <w:r>
        <w:t>Allegato A – B -C</w:t>
      </w:r>
      <w:r w:rsidR="00604108">
        <w:t xml:space="preserve"> </w:t>
      </w:r>
      <w:r>
        <w:t>conten</w:t>
      </w:r>
      <w:r w:rsidR="00604108">
        <w:t>e</w:t>
      </w:r>
      <w:r>
        <w:t>nte</w:t>
      </w:r>
      <w:r w:rsidR="00604108">
        <w:t>:</w:t>
      </w:r>
    </w:p>
    <w:p w14:paraId="424ADD30" w14:textId="53D88DF4" w:rsidR="00807070" w:rsidRDefault="00161C21" w:rsidP="00803EF6">
      <w:r>
        <w:t>il</w:t>
      </w:r>
      <w:r w:rsidR="00C166CA" w:rsidRPr="00C166CA">
        <w:t xml:space="preserve"> modulo di domanda di partecipazione contenente le dichiarazioni sostitutive ex DPR 445/2000 relative ai requisiti di ordine generale e speciale</w:t>
      </w:r>
      <w:r>
        <w:t xml:space="preserve">, </w:t>
      </w:r>
      <w:r w:rsidR="00807070">
        <w:t>debitamente compilato e sottoscritto digitalmente;</w:t>
      </w:r>
    </w:p>
    <w:p w14:paraId="4D1460F0" w14:textId="0C35785C" w:rsidR="00807070" w:rsidRDefault="00807070" w:rsidP="00807070">
      <w:r>
        <w:t>la dichiarazione sostitutiva di certificazione e atto notorio, sottoscritta digitalmente dal legale rappresentante, attestante:</w:t>
      </w:r>
    </w:p>
    <w:p w14:paraId="21D7C39C" w14:textId="29CB663B" w:rsidR="00807070" w:rsidRDefault="00807070" w:rsidP="00AF7C37">
      <w:pPr>
        <w:pStyle w:val="Paragrafoelenco"/>
        <w:numPr>
          <w:ilvl w:val="0"/>
          <w:numId w:val="19"/>
        </w:numPr>
      </w:pPr>
      <w:r>
        <w:t>il possesso dei requisiti di ordine generale;</w:t>
      </w:r>
    </w:p>
    <w:p w14:paraId="6D780B24" w14:textId="7B1DC09E" w:rsidR="00807070" w:rsidRDefault="00807070" w:rsidP="00AF7C37">
      <w:pPr>
        <w:pStyle w:val="Paragrafoelenco"/>
        <w:numPr>
          <w:ilvl w:val="0"/>
          <w:numId w:val="19"/>
        </w:numPr>
      </w:pPr>
      <w:r>
        <w:t>il possesso dei requisiti di idoneità professionale;</w:t>
      </w:r>
    </w:p>
    <w:p w14:paraId="31504B41" w14:textId="3F736FC6" w:rsidR="00807070" w:rsidRDefault="00807070" w:rsidP="00AF7C37">
      <w:pPr>
        <w:pStyle w:val="Paragrafoelenco"/>
        <w:numPr>
          <w:ilvl w:val="0"/>
          <w:numId w:val="19"/>
        </w:numPr>
      </w:pPr>
      <w:r>
        <w:t>il possesso dei requisiti di capacità economico-finanziaria;</w:t>
      </w:r>
    </w:p>
    <w:p w14:paraId="7063DB18" w14:textId="4A93DADE" w:rsidR="00807070" w:rsidRDefault="00807070" w:rsidP="00AF7C37">
      <w:pPr>
        <w:pStyle w:val="Paragrafoelenco"/>
        <w:numPr>
          <w:ilvl w:val="0"/>
          <w:numId w:val="19"/>
        </w:numPr>
      </w:pPr>
      <w:r>
        <w:t>il possesso dei requisiti di capacità tecnico-professionale;</w:t>
      </w:r>
    </w:p>
    <w:p w14:paraId="05C27871" w14:textId="74F697EC" w:rsidR="00807070" w:rsidRDefault="00807070" w:rsidP="0041707E">
      <w:pPr>
        <w:pStyle w:val="Paragrafoelenco"/>
        <w:numPr>
          <w:ilvl w:val="0"/>
          <w:numId w:val="19"/>
        </w:numPr>
      </w:pPr>
      <w:r w:rsidRPr="00626681">
        <w:t xml:space="preserve">c) la garanzia provvisoria di cui all'art. 106 del Codice, pari al </w:t>
      </w:r>
      <w:r w:rsidR="00E55203" w:rsidRPr="00626681">
        <w:t>1</w:t>
      </w:r>
      <w:r w:rsidRPr="00626681">
        <w:t xml:space="preserve">% del valore stimato della concessione (€ </w:t>
      </w:r>
      <w:r w:rsidR="00626681" w:rsidRPr="00626681">
        <w:t>510</w:t>
      </w:r>
      <w:r w:rsidRPr="00626681">
        <w:t>,00), salve le riduzioni di legge;</w:t>
      </w:r>
    </w:p>
    <w:p w14:paraId="10933848" w14:textId="77777777" w:rsidR="00807070" w:rsidRDefault="00807070" w:rsidP="0041707E">
      <w:pPr>
        <w:pStyle w:val="Paragrafoelenco"/>
        <w:numPr>
          <w:ilvl w:val="0"/>
          <w:numId w:val="19"/>
        </w:numPr>
      </w:pPr>
      <w:r>
        <w:t>d) la ricevuta del contributo ANAC, ove dovuto;</w:t>
      </w:r>
    </w:p>
    <w:p w14:paraId="7AE2E297" w14:textId="287437D5" w:rsidR="00807070" w:rsidRDefault="00807070" w:rsidP="0041707E">
      <w:pPr>
        <w:pStyle w:val="Paragrafoelenco"/>
        <w:numPr>
          <w:ilvl w:val="0"/>
          <w:numId w:val="19"/>
        </w:numPr>
      </w:pPr>
      <w:r>
        <w:t>in caso di RTI costituito o da costituirsi, la dichiarazione di impegno alla costituzione e l'indicazione delle parti del servizio eseguite da ciascuna impresa;</w:t>
      </w:r>
    </w:p>
    <w:p w14:paraId="6D1BC326" w14:textId="798457A6" w:rsidR="00807070" w:rsidRDefault="00807070" w:rsidP="0041707E">
      <w:pPr>
        <w:pStyle w:val="Paragrafoelenco"/>
        <w:numPr>
          <w:ilvl w:val="0"/>
          <w:numId w:val="19"/>
        </w:numPr>
      </w:pPr>
      <w:r>
        <w:t>in caso di avvalimento, il contratto di avvalimento contenente l'indicazione specifica delle risorse messe a disposizione dall'ausiliaria, come richiesto dall'art. 104, comma 4, del Codice.</w:t>
      </w:r>
    </w:p>
    <w:p w14:paraId="5D1A723A" w14:textId="77777777" w:rsidR="00807070" w:rsidRDefault="00807070" w:rsidP="00807070"/>
    <w:p w14:paraId="5A9D0AC9" w14:textId="77777777" w:rsidR="00807070" w:rsidRDefault="00807070" w:rsidP="00807070">
      <w:r>
        <w:t>La mancata, incompleta o irregolare presentazione della documentazione di cui al presente articolo comporta l'esclusione dalla gara, fatte salve le ipotesi di soccorso istruttorio nei limiti di cui all'art. 17.</w:t>
      </w:r>
    </w:p>
    <w:p w14:paraId="55B3BA8D" w14:textId="77777777" w:rsidR="00807070" w:rsidRDefault="00807070" w:rsidP="00807070"/>
    <w:p w14:paraId="6B08A4E3" w14:textId="77777777" w:rsidR="00807070" w:rsidRPr="006B564B" w:rsidRDefault="00807070" w:rsidP="00807070">
      <w:pPr>
        <w:rPr>
          <w:b/>
          <w:bCs/>
        </w:rPr>
      </w:pPr>
      <w:r w:rsidRPr="006B564B">
        <w:rPr>
          <w:b/>
          <w:bCs/>
        </w:rPr>
        <w:t>Art. 15 – Contenuto della busta tecnica</w:t>
      </w:r>
    </w:p>
    <w:p w14:paraId="3A17A7AB" w14:textId="77777777" w:rsidR="00807070" w:rsidRDefault="00807070" w:rsidP="00807070">
      <w:r>
        <w:t>La busta tecnica contiene, a pena di esclusione, la relazione tecnico-organizzativa illustrante le modalità di esecuzione del servizio, con particolare riguardo a:</w:t>
      </w:r>
    </w:p>
    <w:p w14:paraId="58DC701A" w14:textId="77777777" w:rsidR="00807070" w:rsidRDefault="00807070" w:rsidP="00807070">
      <w:r>
        <w:t>a) organizzazione del servizio: struttura operativa, risorse umane dedicate (con indicazione di qualifiche, esperienza e CCNL applicato), articolazione territoriale e modalità di raccordo con l'ente concedente;</w:t>
      </w:r>
    </w:p>
    <w:p w14:paraId="1BC56911" w14:textId="77777777" w:rsidR="00807070" w:rsidRDefault="00807070" w:rsidP="00807070">
      <w:r>
        <w:t>b) piattaforma informatica: caratteristiche tecniche e funzionali del sistema gestionale proposto, modalità di integrazione con i sistemi comunali, procedure di tracciamento e rendicontazione;</w:t>
      </w:r>
    </w:p>
    <w:p w14:paraId="7F5C7FEC" w14:textId="77777777" w:rsidR="00807070" w:rsidRDefault="00807070" w:rsidP="00807070">
      <w:r>
        <w:t>c) strategia operativa di recupero: descrizione delle procedure di sollecito, accertamento e riscossione coattiva, con indicazione delle metodologie, della tempistica e degli indicatori di performance;</w:t>
      </w:r>
    </w:p>
    <w:p w14:paraId="1AA47D45" w14:textId="77777777" w:rsidR="00807070" w:rsidRDefault="00807070" w:rsidP="00807070">
      <w:r>
        <w:t>d) tasso di recupero stimato: sulla base dell'esperienza pregressa e delle metodologie proposte, indicazione del tasso di recupero atteso, distinto per fase (bonaria, coattiva, esecutiva) e per tipologia di entrata;</w:t>
      </w:r>
    </w:p>
    <w:p w14:paraId="33666F59" w14:textId="77777777" w:rsidR="00807070" w:rsidRDefault="00807070" w:rsidP="00807070">
      <w:r>
        <w:lastRenderedPageBreak/>
        <w:t xml:space="preserve">e) misure di tutela della riservatezza: descrizione delle misure organizzative e tecniche adottate per garantire la protezione dei dati personali dei contribuenti ai sensi del Reg. UE 2016/679 e del </w:t>
      </w:r>
      <w:proofErr w:type="spellStart"/>
      <w:r>
        <w:t>D.Lgs.</w:t>
      </w:r>
      <w:proofErr w:type="spellEnd"/>
      <w:r>
        <w:t xml:space="preserve"> 196/2003.</w:t>
      </w:r>
    </w:p>
    <w:p w14:paraId="20E0BA23" w14:textId="77777777" w:rsidR="00807070" w:rsidRDefault="00807070" w:rsidP="00807070">
      <w:r>
        <w:t>La relazione tecnica non deve contenere, a pena di esclusione, alcun riferimento all'offerta economica. La violazione dell'anonimato tecnico comporta l'esclusione dalla gara.</w:t>
      </w:r>
    </w:p>
    <w:p w14:paraId="68518A08" w14:textId="77777777" w:rsidR="00807070" w:rsidRDefault="00807070" w:rsidP="00807070"/>
    <w:p w14:paraId="1B295363" w14:textId="77777777" w:rsidR="00807070" w:rsidRPr="006B564B" w:rsidRDefault="00807070" w:rsidP="00807070">
      <w:pPr>
        <w:rPr>
          <w:b/>
          <w:bCs/>
        </w:rPr>
      </w:pPr>
      <w:r w:rsidRPr="006B564B">
        <w:rPr>
          <w:b/>
          <w:bCs/>
        </w:rPr>
        <w:t>Art. 16 – Contenuto della busta economica</w:t>
      </w:r>
    </w:p>
    <w:p w14:paraId="50AE885F" w14:textId="77777777" w:rsidR="00807070" w:rsidRDefault="00807070" w:rsidP="00807070">
      <w:r>
        <w:t>La busta economica contiene, a pena di esclusione:</w:t>
      </w:r>
    </w:p>
    <w:p w14:paraId="275DB512" w14:textId="670C6551" w:rsidR="00807070" w:rsidRDefault="00807070" w:rsidP="00807070">
      <w:r>
        <w:t xml:space="preserve">a) l'offerta economica, redatta secondo il modello allegato, contenente il ribasso percentuale unico offerto sull'aggio posto a base di gara, pari al </w:t>
      </w:r>
      <w:r w:rsidR="00A31CD0">
        <w:t>7</w:t>
      </w:r>
      <w:r>
        <w:t>% delle somme effettivamente riscosse. Il ribasso deve essere espresso in cifre e in lettere, con un massimo di due decimali;</w:t>
      </w:r>
    </w:p>
    <w:p w14:paraId="50F84D14" w14:textId="667874A3" w:rsidR="00807070" w:rsidRDefault="00807070" w:rsidP="00807070">
      <w:r>
        <w:t xml:space="preserve">b) </w:t>
      </w:r>
      <w:r w:rsidRPr="00C347B7">
        <w:t>il Piano Economico</w:t>
      </w:r>
      <w:r>
        <w:t xml:space="preserve">-Finanziario (PEF) asseverato, redatto ai sensi dell'art. 185, comma 5, del Codice, che dimostri l'equilibrio economico-finanziario dell'offerta per l'intera durata della concessione, tenuto conto di tutte le componenti di ricavo (aggio, oneri a carico del debitore, rimborsi spese) e di tutti i costi operativi, nel rispetto dei dati e delle stime contenuti nella </w:t>
      </w:r>
      <w:proofErr w:type="spellStart"/>
      <w:r>
        <w:t>lex</w:t>
      </w:r>
      <w:proofErr w:type="spellEnd"/>
      <w:r>
        <w:t xml:space="preserve"> </w:t>
      </w:r>
      <w:proofErr w:type="spellStart"/>
      <w:r>
        <w:t>specialis</w:t>
      </w:r>
      <w:proofErr w:type="spellEnd"/>
      <w:r>
        <w:t>, come precisato dalla giurisprudenza (TAR Catania, n. 351/2023; Cons. Stato, n. 2049/2022);</w:t>
      </w:r>
      <w:r w:rsidR="006B564B" w:rsidRPr="006B564B">
        <w:t xml:space="preserve"> Il PEF deve essere asseverato da un istituto di credito, da un intermediario finanziario iscritto all'albo ex art. 106 TUB, da una società di revisione legale o da un revisore legale iscritto al registro di cui al </w:t>
      </w:r>
      <w:proofErr w:type="spellStart"/>
      <w:r w:rsidR="006B564B" w:rsidRPr="006B564B">
        <w:t>D.Lgs.</w:t>
      </w:r>
      <w:proofErr w:type="spellEnd"/>
      <w:r w:rsidR="006B564B" w:rsidRPr="006B564B">
        <w:t xml:space="preserve"> 39/2010.</w:t>
      </w:r>
    </w:p>
    <w:p w14:paraId="60B1D46D" w14:textId="77777777" w:rsidR="00807070" w:rsidRDefault="00807070" w:rsidP="00807070">
      <w:r>
        <w:t>c) l'indicazione dei costi della manodopera e degli oneri di sicurezza non interferenziali, ai sensi dell'art. 108, comma 9, del Codice;</w:t>
      </w:r>
    </w:p>
    <w:p w14:paraId="212F4379" w14:textId="77777777" w:rsidR="00807070" w:rsidRDefault="00807070" w:rsidP="00807070">
      <w:r>
        <w:t>d) la dichiarazione di impegno a costituire la garanzia definitiva di cui all'art. 117 del Codice in caso di aggiudicazione.</w:t>
      </w:r>
    </w:p>
    <w:p w14:paraId="2D3C45AF" w14:textId="77777777" w:rsidR="00807070" w:rsidRDefault="00807070" w:rsidP="00807070"/>
    <w:p w14:paraId="66036640" w14:textId="77777777" w:rsidR="00807070" w:rsidRDefault="00807070" w:rsidP="00807070">
      <w:r>
        <w:t xml:space="preserve">Il valore della concessione determinato dall'ente concedente nel PEF a base di gara ha carattere vincolante ai fini della formulazione delle offerte e della verifica di congruità. Non sono ammesse offerte fondate su stime di ricavi significativamente superiori a quelle indicate nella </w:t>
      </w:r>
      <w:proofErr w:type="spellStart"/>
      <w:r>
        <w:t>lex</w:t>
      </w:r>
      <w:proofErr w:type="spellEnd"/>
      <w:r>
        <w:t xml:space="preserve"> </w:t>
      </w:r>
      <w:proofErr w:type="spellStart"/>
      <w:r>
        <w:t>specialis</w:t>
      </w:r>
      <w:proofErr w:type="spellEnd"/>
      <w:r>
        <w:t>, salvo motivate e documentate giustificazioni (Cons. Stato, n. 2049/2022).</w:t>
      </w:r>
    </w:p>
    <w:p w14:paraId="7C4F8304" w14:textId="77777777" w:rsidR="00807070" w:rsidRDefault="00807070" w:rsidP="00807070">
      <w:r>
        <w:t>In caso di discordanza tra l'offerta espressa in cifre e quella espressa in lettere, prevale l'indicazione più favorevole all'ente concedente.</w:t>
      </w:r>
    </w:p>
    <w:p w14:paraId="743E9053" w14:textId="77777777" w:rsidR="0041707E" w:rsidRDefault="0041707E" w:rsidP="00807070">
      <w:pPr>
        <w:rPr>
          <w:b/>
          <w:bCs/>
        </w:rPr>
      </w:pPr>
    </w:p>
    <w:p w14:paraId="7CFA6555" w14:textId="1E5D16C0" w:rsidR="00807070" w:rsidRPr="006B564B" w:rsidRDefault="00807070" w:rsidP="00807070">
      <w:pPr>
        <w:rPr>
          <w:b/>
          <w:bCs/>
        </w:rPr>
      </w:pPr>
      <w:r w:rsidRPr="006B564B">
        <w:rPr>
          <w:b/>
          <w:bCs/>
        </w:rPr>
        <w:t>SEZIONE V – SOCCORSO ISTRUTTORIO, ESCLUSIONE E VERIFICA</w:t>
      </w:r>
    </w:p>
    <w:p w14:paraId="2D0E65EA" w14:textId="77777777" w:rsidR="00807070" w:rsidRPr="006B564B" w:rsidRDefault="00807070" w:rsidP="00807070">
      <w:pPr>
        <w:rPr>
          <w:b/>
          <w:bCs/>
        </w:rPr>
      </w:pPr>
      <w:r w:rsidRPr="006B564B">
        <w:rPr>
          <w:b/>
          <w:bCs/>
        </w:rPr>
        <w:t>Art. 17 – Soccorso istruttorio</w:t>
      </w:r>
    </w:p>
    <w:p w14:paraId="74242605" w14:textId="77777777" w:rsidR="00807070" w:rsidRDefault="00807070" w:rsidP="00807070">
      <w:r>
        <w:t>Ai sensi dell'art. 101 del Codice, la stazione appaltante può richiedere agli operatori economici di completare, sanare o fornire chiarimenti in ordine alla documentazione presentata, nei limiti e alle condizioni previste dalla legge.</w:t>
      </w:r>
    </w:p>
    <w:p w14:paraId="29D377B1" w14:textId="77777777" w:rsidR="00807070" w:rsidRDefault="00807070" w:rsidP="00807070"/>
    <w:p w14:paraId="30A38E1B" w14:textId="77777777" w:rsidR="00807070" w:rsidRDefault="00807070" w:rsidP="00807070">
      <w:r>
        <w:t xml:space="preserve">Il soccorso istruttorio non è ammesso per sanare omissioni o integrare documenti che attengono al contenuto dell'offerta tecnica o dell'offerta economica, in conformità con l'orientamento giurisprudenziale </w:t>
      </w:r>
      <w:r>
        <w:lastRenderedPageBreak/>
        <w:t>che ne esclude l'applicazione quando la lacuna riguarda elementi intrinseci e strutturali dell'offerta (Cons. Stato, n. 2877/2026; Cons. Stato, n. 2878/2026; Cons. Stato, n. 2879/2026).</w:t>
      </w:r>
    </w:p>
    <w:p w14:paraId="4FD2F72A" w14:textId="77777777" w:rsidR="00807070" w:rsidRDefault="00807070" w:rsidP="00807070">
      <w:r>
        <w:t>In particolare, non è ammesso il soccorso istruttorio per:</w:t>
      </w:r>
    </w:p>
    <w:p w14:paraId="7E7F10E1" w14:textId="77777777" w:rsidR="00807070" w:rsidRDefault="00807070" w:rsidP="00AB1D67">
      <w:pPr>
        <w:pStyle w:val="Paragrafoelenco"/>
        <w:numPr>
          <w:ilvl w:val="0"/>
          <w:numId w:val="17"/>
        </w:numPr>
      </w:pPr>
      <w:r>
        <w:t>integrare il contenuto del PEF e della relazione tecnica;</w:t>
      </w:r>
    </w:p>
    <w:p w14:paraId="6BB78BAF" w14:textId="77777777" w:rsidR="00807070" w:rsidRDefault="00807070" w:rsidP="00AB1D67">
      <w:pPr>
        <w:pStyle w:val="Paragrafoelenco"/>
        <w:numPr>
          <w:ilvl w:val="0"/>
          <w:numId w:val="17"/>
        </w:numPr>
      </w:pPr>
      <w:r>
        <w:t>modificare il ribasso offerto o altri elementi dell'offerta economica;</w:t>
      </w:r>
    </w:p>
    <w:p w14:paraId="7B76B3D4" w14:textId="77777777" w:rsidR="00807070" w:rsidRDefault="00807070" w:rsidP="00AB1D67">
      <w:pPr>
        <w:pStyle w:val="Paragrafoelenco"/>
        <w:numPr>
          <w:ilvl w:val="0"/>
          <w:numId w:val="17"/>
        </w:numPr>
      </w:pPr>
      <w:r>
        <w:t>sanare l'omessa presentazione della garanzia provvisoria.</w:t>
      </w:r>
    </w:p>
    <w:p w14:paraId="3DCB1F48" w14:textId="77777777" w:rsidR="00807070" w:rsidRDefault="00807070" w:rsidP="00807070">
      <w:r>
        <w:t>È invece ammesso per sanare irregolarità formali della documentazione amministrativa e per chiarire elementi ambigui delle dichiarazioni rese.</w:t>
      </w:r>
    </w:p>
    <w:p w14:paraId="347BEBDE" w14:textId="77777777" w:rsidR="00807070" w:rsidRDefault="00807070" w:rsidP="00807070"/>
    <w:p w14:paraId="11146DE8" w14:textId="77777777" w:rsidR="00807070" w:rsidRPr="00AB1D67" w:rsidRDefault="00807070" w:rsidP="00807070">
      <w:pPr>
        <w:rPr>
          <w:b/>
          <w:bCs/>
        </w:rPr>
      </w:pPr>
      <w:r w:rsidRPr="00AB1D67">
        <w:rPr>
          <w:b/>
          <w:bCs/>
        </w:rPr>
        <w:t>Art. 18 – Cause di esclusione</w:t>
      </w:r>
    </w:p>
    <w:p w14:paraId="579D53C2" w14:textId="77777777" w:rsidR="00807070" w:rsidRDefault="00807070" w:rsidP="00807070">
      <w:r>
        <w:t>Oltre alle cause di esclusione espressamente previste dal presente disciplinare, comportano l'esclusione dalla gara quelle tassativamente indicate dagli artt. 94, 95 e 98 del Codice, con le eccezioni e le modalità di cui all'art. 96 del medesimo decreto.</w:t>
      </w:r>
    </w:p>
    <w:p w14:paraId="49A32CDE" w14:textId="77777777" w:rsidR="00807070" w:rsidRDefault="00807070" w:rsidP="00807070"/>
    <w:p w14:paraId="13FD1000" w14:textId="77777777" w:rsidR="00807070" w:rsidRDefault="00807070" w:rsidP="00807070">
      <w:r>
        <w:t xml:space="preserve">In ossequio al principio di tassatività delle cause di esclusione (art. 10 del Codice) e del favor </w:t>
      </w:r>
      <w:proofErr w:type="spellStart"/>
      <w:r>
        <w:t>partecipationis</w:t>
      </w:r>
      <w:proofErr w:type="spellEnd"/>
      <w:r>
        <w:t xml:space="preserve">, la stazione appaltante interpreta le clausole ambigue della </w:t>
      </w:r>
      <w:proofErr w:type="spellStart"/>
      <w:r>
        <w:t>lex</w:t>
      </w:r>
      <w:proofErr w:type="spellEnd"/>
      <w:r>
        <w:t xml:space="preserve"> </w:t>
      </w:r>
      <w:proofErr w:type="spellStart"/>
      <w:r>
        <w:t>specialis</w:t>
      </w:r>
      <w:proofErr w:type="spellEnd"/>
      <w:r>
        <w:t xml:space="preserve"> nel senso più favorevole all'ammissione dei concorrenti, in conformità con l'indirizzo giurisprudenziale consolidato (Cons. Stato, n. 5209/2023; TAR Napoli, n. 3637/2023).</w:t>
      </w:r>
    </w:p>
    <w:p w14:paraId="6E5B912F" w14:textId="77777777" w:rsidR="00807070" w:rsidRDefault="00807070" w:rsidP="00807070"/>
    <w:p w14:paraId="49DDB953" w14:textId="77777777" w:rsidR="00807070" w:rsidRDefault="00807070" w:rsidP="00807070">
      <w:r>
        <w:t>È escluso il concorrente per il quale si accerti, in qualunque fase della procedura, la falsità delle dichiarazioni rese o la mancanza dei requisiti dichiarati. La falsa dichiarazione è segnalata all'ANAC ai sensi dell'art. 96, comma 15, del Codice.</w:t>
      </w:r>
    </w:p>
    <w:p w14:paraId="5A1B8BBA" w14:textId="77777777" w:rsidR="00807070" w:rsidRDefault="00807070" w:rsidP="00807070"/>
    <w:p w14:paraId="6DCC51F5" w14:textId="77777777" w:rsidR="00807070" w:rsidRPr="00AB1D67" w:rsidRDefault="00807070" w:rsidP="00807070">
      <w:pPr>
        <w:rPr>
          <w:b/>
          <w:bCs/>
        </w:rPr>
      </w:pPr>
      <w:r w:rsidRPr="00AB1D67">
        <w:rPr>
          <w:b/>
          <w:bCs/>
        </w:rPr>
        <w:t>SEZIONE VI – CRITERIO DI AGGIUDICAZIONE E VALUTAZIONE DELLE OFFERTE</w:t>
      </w:r>
    </w:p>
    <w:p w14:paraId="527119B7" w14:textId="77777777" w:rsidR="00807070" w:rsidRPr="00AB1D67" w:rsidRDefault="00807070" w:rsidP="00807070">
      <w:pPr>
        <w:rPr>
          <w:b/>
          <w:bCs/>
        </w:rPr>
      </w:pPr>
      <w:r w:rsidRPr="00AB1D67">
        <w:rPr>
          <w:b/>
          <w:bCs/>
        </w:rPr>
        <w:t>Art. 19 – Commissione giudicatrice</w:t>
      </w:r>
    </w:p>
    <w:p w14:paraId="567112AA" w14:textId="77777777" w:rsidR="00807070" w:rsidRDefault="00807070" w:rsidP="00807070">
      <w:r>
        <w:t>La valutazione delle offerte è demandata a una commissione giudicatrice, nominata ai sensi dell'art. 93 del Codice, composta da un numero dispari di membri — non inferiore a tre — esperti nello specifico settore cui afferisce l'oggetto del contratto.</w:t>
      </w:r>
    </w:p>
    <w:p w14:paraId="70BAB982" w14:textId="77777777" w:rsidR="00807070" w:rsidRDefault="00807070" w:rsidP="00807070">
      <w:r>
        <w:t>La commissione è nominata dopo la scadenza del termine di presentazione delle offerte. I componenti dichiarano l'inesistenza di cause di incompatibilità o conflitto di interessi.</w:t>
      </w:r>
    </w:p>
    <w:p w14:paraId="466BA68A" w14:textId="77777777" w:rsidR="00807070" w:rsidRDefault="00807070" w:rsidP="00807070"/>
    <w:p w14:paraId="2AE0CEC8" w14:textId="77777777" w:rsidR="00807070" w:rsidRPr="00AB1D67" w:rsidRDefault="00807070" w:rsidP="00807070">
      <w:pPr>
        <w:rPr>
          <w:b/>
          <w:bCs/>
        </w:rPr>
      </w:pPr>
      <w:r w:rsidRPr="00AB1D67">
        <w:rPr>
          <w:b/>
          <w:bCs/>
        </w:rPr>
        <w:t>Art. 20 – Criteri di valutazione e attribuzione dei punteggi</w:t>
      </w:r>
    </w:p>
    <w:p w14:paraId="0D698F8C" w14:textId="77777777" w:rsidR="00807070" w:rsidRDefault="00807070" w:rsidP="00807070">
      <w:r>
        <w:t>Il punteggio complessivo è pari a 100 punti, così ripartiti:</w:t>
      </w:r>
    </w:p>
    <w:p w14:paraId="25B4ACE0" w14:textId="40F9B80C" w:rsidR="00807070" w:rsidRDefault="00807070" w:rsidP="00807070">
      <w:r>
        <w:t>Criterio</w:t>
      </w:r>
      <w:r>
        <w:tab/>
        <w:t>Punti max</w:t>
      </w:r>
      <w:r>
        <w:tab/>
      </w:r>
      <w:r w:rsidR="00AB1D67">
        <w:tab/>
      </w:r>
      <w:r w:rsidR="00AB1D67">
        <w:tab/>
      </w:r>
      <w:r w:rsidR="00AB1D67">
        <w:tab/>
      </w:r>
      <w:r w:rsidR="00AB1D67">
        <w:tab/>
      </w:r>
      <w:r w:rsidR="00AB1D67">
        <w:tab/>
      </w:r>
      <w:r>
        <w:t>Sub-criteri</w:t>
      </w:r>
      <w:r>
        <w:tab/>
        <w:t>Punti</w:t>
      </w:r>
    </w:p>
    <w:p w14:paraId="1F58DE00" w14:textId="512E94A6" w:rsidR="00807070" w:rsidRPr="00C37B09" w:rsidRDefault="00807070" w:rsidP="00807070">
      <w:pPr>
        <w:rPr>
          <w:sz w:val="28"/>
          <w:szCs w:val="28"/>
        </w:rPr>
      </w:pPr>
      <w:r w:rsidRPr="00C37B09">
        <w:rPr>
          <w:b/>
          <w:bCs/>
          <w:sz w:val="28"/>
          <w:szCs w:val="28"/>
        </w:rPr>
        <w:t>A. Offerta tecnica</w:t>
      </w:r>
      <w:r w:rsidRPr="00C37B09">
        <w:rPr>
          <w:sz w:val="28"/>
          <w:szCs w:val="28"/>
        </w:rPr>
        <w:tab/>
      </w:r>
      <w:r w:rsidR="00AB1D67" w:rsidRPr="00C37B09">
        <w:rPr>
          <w:sz w:val="28"/>
          <w:szCs w:val="28"/>
        </w:rPr>
        <w:tab/>
      </w:r>
      <w:r w:rsidR="00AB1D67" w:rsidRPr="00C37B09">
        <w:rPr>
          <w:sz w:val="28"/>
          <w:szCs w:val="28"/>
        </w:rPr>
        <w:tab/>
      </w:r>
      <w:r w:rsidR="00AB1D67" w:rsidRPr="00C37B09">
        <w:rPr>
          <w:sz w:val="28"/>
          <w:szCs w:val="28"/>
        </w:rPr>
        <w:tab/>
      </w:r>
      <w:r w:rsidR="00AB1D67" w:rsidRPr="00C37B09">
        <w:rPr>
          <w:sz w:val="28"/>
          <w:szCs w:val="28"/>
        </w:rPr>
        <w:tab/>
      </w:r>
      <w:r w:rsidR="00AB1D67" w:rsidRPr="00C37B09">
        <w:rPr>
          <w:sz w:val="28"/>
          <w:szCs w:val="28"/>
        </w:rPr>
        <w:tab/>
      </w:r>
      <w:r w:rsidR="00702952" w:rsidRPr="00C37B09">
        <w:rPr>
          <w:b/>
          <w:bCs/>
          <w:sz w:val="28"/>
          <w:szCs w:val="28"/>
        </w:rPr>
        <w:t>6</w:t>
      </w:r>
      <w:r w:rsidRPr="00C37B09">
        <w:rPr>
          <w:b/>
          <w:bCs/>
          <w:sz w:val="28"/>
          <w:szCs w:val="28"/>
        </w:rPr>
        <w:t>0</w:t>
      </w:r>
      <w:r w:rsidRPr="00C37B09">
        <w:rPr>
          <w:b/>
          <w:bCs/>
          <w:sz w:val="28"/>
          <w:szCs w:val="28"/>
        </w:rPr>
        <w:tab/>
      </w:r>
      <w:r w:rsidRPr="00C37B09">
        <w:rPr>
          <w:sz w:val="28"/>
          <w:szCs w:val="28"/>
        </w:rPr>
        <w:tab/>
      </w:r>
    </w:p>
    <w:p w14:paraId="5C534821" w14:textId="55F94DF0" w:rsidR="00390774" w:rsidRPr="006E41A4" w:rsidRDefault="00807070" w:rsidP="00807070">
      <w:pPr>
        <w:rPr>
          <w:b/>
          <w:bCs/>
        </w:rPr>
      </w:pPr>
      <w:r w:rsidRPr="006E41A4">
        <w:rPr>
          <w:b/>
          <w:bCs/>
        </w:rPr>
        <w:t>A.1 Organizzazione del servizio e risorse umane</w:t>
      </w:r>
      <w:r w:rsidRPr="006E41A4">
        <w:rPr>
          <w:b/>
          <w:bCs/>
        </w:rPr>
        <w:tab/>
      </w:r>
      <w:r w:rsidR="00AB1D67" w:rsidRPr="006E41A4">
        <w:rPr>
          <w:b/>
          <w:bCs/>
        </w:rPr>
        <w:tab/>
      </w:r>
      <w:r w:rsidR="006E41A4">
        <w:rPr>
          <w:b/>
          <w:bCs/>
        </w:rPr>
        <w:t>1</w:t>
      </w:r>
      <w:r w:rsidRPr="006E41A4">
        <w:rPr>
          <w:b/>
          <w:bCs/>
        </w:rPr>
        <w:t>0</w:t>
      </w:r>
      <w:r w:rsidRPr="006E41A4">
        <w:rPr>
          <w:b/>
          <w:bCs/>
        </w:rPr>
        <w:tab/>
      </w:r>
    </w:p>
    <w:p w14:paraId="2F496A90" w14:textId="20078A59" w:rsidR="00807070" w:rsidRDefault="00807070" w:rsidP="00807070">
      <w:r>
        <w:lastRenderedPageBreak/>
        <w:t>Qualità e completezza della struttura organizzativa proposta</w:t>
      </w:r>
      <w:r>
        <w:tab/>
        <w:t>10</w:t>
      </w:r>
    </w:p>
    <w:p w14:paraId="6F712991" w14:textId="5D18B29D" w:rsidR="00390774" w:rsidRDefault="00807070" w:rsidP="00807070">
      <w:r>
        <w:t>Qualifiche ed esperienza del personale dedicato</w:t>
      </w:r>
      <w:r>
        <w:tab/>
      </w:r>
      <w:r w:rsidR="00AB1D67">
        <w:tab/>
      </w:r>
      <w:r>
        <w:t>10</w:t>
      </w:r>
    </w:p>
    <w:p w14:paraId="3E13A8AE" w14:textId="77777777" w:rsidR="00390774" w:rsidRDefault="00390774" w:rsidP="00807070"/>
    <w:p w14:paraId="557940AE" w14:textId="46A62E9E" w:rsidR="00390774" w:rsidRPr="006E41A4" w:rsidRDefault="00807070" w:rsidP="00807070">
      <w:pPr>
        <w:rPr>
          <w:b/>
          <w:bCs/>
        </w:rPr>
      </w:pPr>
      <w:r w:rsidRPr="006E41A4">
        <w:rPr>
          <w:b/>
          <w:bCs/>
        </w:rPr>
        <w:t>A.2 Piattaforma informatica</w:t>
      </w:r>
      <w:r w:rsidRPr="006E41A4">
        <w:rPr>
          <w:b/>
          <w:bCs/>
        </w:rPr>
        <w:tab/>
      </w:r>
      <w:r w:rsidR="00611774" w:rsidRPr="006E41A4">
        <w:rPr>
          <w:b/>
          <w:bCs/>
        </w:rPr>
        <w:tab/>
      </w:r>
      <w:r w:rsidR="00611774" w:rsidRPr="006E41A4">
        <w:rPr>
          <w:b/>
          <w:bCs/>
        </w:rPr>
        <w:tab/>
      </w:r>
      <w:r w:rsidR="00611774" w:rsidRPr="006E41A4">
        <w:rPr>
          <w:b/>
          <w:bCs/>
        </w:rPr>
        <w:tab/>
      </w:r>
      <w:r w:rsidR="00611774" w:rsidRPr="006E41A4">
        <w:rPr>
          <w:b/>
          <w:bCs/>
        </w:rPr>
        <w:tab/>
      </w:r>
      <w:r w:rsidRPr="006E41A4">
        <w:rPr>
          <w:b/>
          <w:bCs/>
        </w:rPr>
        <w:t>15</w:t>
      </w:r>
      <w:r w:rsidRPr="006E41A4">
        <w:rPr>
          <w:b/>
          <w:bCs/>
        </w:rPr>
        <w:tab/>
      </w:r>
    </w:p>
    <w:p w14:paraId="78372EBB" w14:textId="705738E4" w:rsidR="00807070" w:rsidRDefault="00807070" w:rsidP="00807070">
      <w:r>
        <w:t>Funzionalità e integrazione con sistemi comunali</w:t>
      </w:r>
      <w:r>
        <w:tab/>
      </w:r>
      <w:r w:rsidR="00611774">
        <w:tab/>
      </w:r>
      <w:r>
        <w:t>9</w:t>
      </w:r>
    </w:p>
    <w:p w14:paraId="7808B936" w14:textId="5818AD1C" w:rsidR="00807070" w:rsidRDefault="00807070" w:rsidP="00807070">
      <w:r>
        <w:t>Procedure di tracciamento e rendicontazione</w:t>
      </w:r>
      <w:r>
        <w:tab/>
      </w:r>
      <w:r w:rsidR="00611774">
        <w:tab/>
      </w:r>
      <w:r w:rsidR="00611774">
        <w:tab/>
      </w:r>
      <w:r>
        <w:t>6</w:t>
      </w:r>
    </w:p>
    <w:p w14:paraId="267338C8" w14:textId="77777777" w:rsidR="00390774" w:rsidRDefault="00390774" w:rsidP="00807070"/>
    <w:p w14:paraId="5CFCA391" w14:textId="6EE00D18" w:rsidR="00390774" w:rsidRPr="006E41A4" w:rsidRDefault="00807070" w:rsidP="00807070">
      <w:pPr>
        <w:rPr>
          <w:b/>
          <w:bCs/>
        </w:rPr>
      </w:pPr>
      <w:r w:rsidRPr="006E41A4">
        <w:rPr>
          <w:b/>
          <w:bCs/>
        </w:rPr>
        <w:t>A.3 Strategia operativa e tassi di recupero</w:t>
      </w:r>
      <w:r w:rsidRPr="006E41A4">
        <w:rPr>
          <w:b/>
          <w:bCs/>
        </w:rPr>
        <w:tab/>
      </w:r>
      <w:r w:rsidR="00611774" w:rsidRPr="006E41A4">
        <w:rPr>
          <w:b/>
          <w:bCs/>
        </w:rPr>
        <w:tab/>
      </w:r>
      <w:r w:rsidR="00611774" w:rsidRPr="006E41A4">
        <w:rPr>
          <w:b/>
          <w:bCs/>
        </w:rPr>
        <w:tab/>
      </w:r>
      <w:r w:rsidRPr="006E41A4">
        <w:rPr>
          <w:b/>
          <w:bCs/>
        </w:rPr>
        <w:t>25</w:t>
      </w:r>
      <w:r w:rsidRPr="006E41A4">
        <w:rPr>
          <w:b/>
          <w:bCs/>
        </w:rPr>
        <w:tab/>
      </w:r>
    </w:p>
    <w:p w14:paraId="01B6416F" w14:textId="10170A3F" w:rsidR="00807070" w:rsidRDefault="00807070" w:rsidP="00807070">
      <w:r>
        <w:t>Qualità della strategia di recupero proposta</w:t>
      </w:r>
      <w:r>
        <w:tab/>
      </w:r>
      <w:r w:rsidR="00611774">
        <w:tab/>
      </w:r>
      <w:r w:rsidR="00611774">
        <w:tab/>
      </w:r>
      <w:r>
        <w:t>10</w:t>
      </w:r>
    </w:p>
    <w:p w14:paraId="47F8F9B1" w14:textId="5EF0D8DE" w:rsidR="00807070" w:rsidRDefault="00807070" w:rsidP="00807070">
      <w:r>
        <w:t>Trattamento e recupero stock pregresso (€ 175.000)</w:t>
      </w:r>
      <w:r>
        <w:tab/>
      </w:r>
      <w:r w:rsidR="00611774">
        <w:tab/>
      </w:r>
      <w:r>
        <w:t>8</w:t>
      </w:r>
    </w:p>
    <w:p w14:paraId="358FE840" w14:textId="58BCAF83" w:rsidR="00807070" w:rsidRDefault="00807070" w:rsidP="00807070">
      <w:r>
        <w:t>Tassi di recupero attesi e indicatori di performance</w:t>
      </w:r>
      <w:r>
        <w:tab/>
      </w:r>
      <w:r w:rsidR="00611774">
        <w:tab/>
      </w:r>
      <w:r>
        <w:t>7</w:t>
      </w:r>
    </w:p>
    <w:p w14:paraId="27F25370" w14:textId="77777777" w:rsidR="00390774" w:rsidRDefault="00390774" w:rsidP="00807070"/>
    <w:p w14:paraId="3D624827" w14:textId="676703C3" w:rsidR="00390774" w:rsidRPr="006E41A4" w:rsidRDefault="00807070" w:rsidP="00807070">
      <w:pPr>
        <w:rPr>
          <w:b/>
          <w:bCs/>
        </w:rPr>
      </w:pPr>
      <w:r w:rsidRPr="006E41A4">
        <w:rPr>
          <w:b/>
          <w:bCs/>
        </w:rPr>
        <w:t>A.4 Tutela dati e misure privacy</w:t>
      </w:r>
      <w:r w:rsidR="00611774" w:rsidRPr="006E41A4">
        <w:rPr>
          <w:b/>
          <w:bCs/>
        </w:rPr>
        <w:tab/>
      </w:r>
      <w:r w:rsidR="00611774" w:rsidRPr="006E41A4">
        <w:rPr>
          <w:b/>
          <w:bCs/>
        </w:rPr>
        <w:tab/>
      </w:r>
      <w:r w:rsidR="00611774" w:rsidRPr="006E41A4">
        <w:rPr>
          <w:b/>
          <w:bCs/>
        </w:rPr>
        <w:tab/>
      </w:r>
      <w:r w:rsidR="00611774" w:rsidRPr="006E41A4">
        <w:rPr>
          <w:b/>
          <w:bCs/>
        </w:rPr>
        <w:tab/>
      </w:r>
      <w:r w:rsidRPr="006E41A4">
        <w:rPr>
          <w:b/>
          <w:bCs/>
        </w:rPr>
        <w:t>5</w:t>
      </w:r>
      <w:r w:rsidRPr="006E41A4">
        <w:rPr>
          <w:b/>
          <w:bCs/>
        </w:rPr>
        <w:tab/>
      </w:r>
    </w:p>
    <w:p w14:paraId="161F3F58" w14:textId="05CCB50E" w:rsidR="00390774" w:rsidRDefault="00807070" w:rsidP="00807070">
      <w:r>
        <w:t>Misure organizzative e tecniche GDPR</w:t>
      </w:r>
      <w:r>
        <w:tab/>
      </w:r>
      <w:r w:rsidR="00611774">
        <w:tab/>
      </w:r>
      <w:r w:rsidR="00611774">
        <w:tab/>
      </w:r>
      <w:r w:rsidR="00611774">
        <w:tab/>
      </w:r>
      <w:r>
        <w:t>5</w:t>
      </w:r>
    </w:p>
    <w:p w14:paraId="3200801B" w14:textId="77777777" w:rsidR="00390774" w:rsidRDefault="00390774" w:rsidP="00807070"/>
    <w:p w14:paraId="10068731" w14:textId="109E8541" w:rsidR="00390774" w:rsidRPr="006E41A4" w:rsidRDefault="00807070" w:rsidP="00807070">
      <w:pPr>
        <w:rPr>
          <w:b/>
          <w:bCs/>
        </w:rPr>
      </w:pPr>
      <w:r w:rsidRPr="006E41A4">
        <w:rPr>
          <w:b/>
          <w:bCs/>
        </w:rPr>
        <w:t>A.5 Clausole sociali e pari opportunità</w:t>
      </w:r>
      <w:r w:rsidRPr="006E41A4">
        <w:rPr>
          <w:b/>
          <w:bCs/>
        </w:rPr>
        <w:tab/>
      </w:r>
      <w:r w:rsidR="00611774" w:rsidRPr="006E41A4">
        <w:rPr>
          <w:b/>
          <w:bCs/>
        </w:rPr>
        <w:tab/>
      </w:r>
      <w:r w:rsidR="00611774" w:rsidRPr="006E41A4">
        <w:rPr>
          <w:b/>
          <w:bCs/>
        </w:rPr>
        <w:tab/>
      </w:r>
      <w:r w:rsidR="00611774" w:rsidRPr="006E41A4">
        <w:rPr>
          <w:b/>
          <w:bCs/>
        </w:rPr>
        <w:tab/>
      </w:r>
      <w:r w:rsidRPr="006E41A4">
        <w:rPr>
          <w:b/>
          <w:bCs/>
        </w:rPr>
        <w:t>5</w:t>
      </w:r>
      <w:r w:rsidRPr="006E41A4">
        <w:rPr>
          <w:b/>
          <w:bCs/>
        </w:rPr>
        <w:tab/>
      </w:r>
    </w:p>
    <w:p w14:paraId="36C86A6E" w14:textId="2C6AC9F5" w:rsidR="00390774" w:rsidRDefault="00807070" w:rsidP="00807070">
      <w:r>
        <w:t>Impegno all'assorbimento del personale uscente</w:t>
      </w:r>
      <w:r>
        <w:tab/>
      </w:r>
      <w:r w:rsidR="00611774">
        <w:tab/>
      </w:r>
      <w:r>
        <w:t>3</w:t>
      </w:r>
    </w:p>
    <w:p w14:paraId="24A16585" w14:textId="03FC5A75" w:rsidR="00807070" w:rsidRDefault="00807070" w:rsidP="00807070">
      <w:r>
        <w:t>Promozione occupazione giovanile e femminile</w:t>
      </w:r>
      <w:r>
        <w:tab/>
      </w:r>
      <w:r w:rsidR="00611774">
        <w:tab/>
      </w:r>
      <w:r w:rsidR="00611774">
        <w:tab/>
      </w:r>
      <w:r>
        <w:t>2</w:t>
      </w:r>
    </w:p>
    <w:p w14:paraId="78A0DC69" w14:textId="77777777" w:rsidR="00611774" w:rsidRDefault="00611774" w:rsidP="00807070"/>
    <w:p w14:paraId="3D439642" w14:textId="77777777" w:rsidR="006E41A4" w:rsidRDefault="006E41A4" w:rsidP="00807070"/>
    <w:p w14:paraId="5EC0624D" w14:textId="220A7725" w:rsidR="00807070" w:rsidRPr="00C37B09" w:rsidRDefault="00807070" w:rsidP="00807070">
      <w:pPr>
        <w:rPr>
          <w:sz w:val="28"/>
          <w:szCs w:val="28"/>
        </w:rPr>
      </w:pPr>
      <w:r w:rsidRPr="00C37B09">
        <w:rPr>
          <w:b/>
          <w:bCs/>
          <w:sz w:val="28"/>
          <w:szCs w:val="28"/>
        </w:rPr>
        <w:t>B. Offerta economica</w:t>
      </w:r>
      <w:r w:rsidRPr="00C37B09">
        <w:rPr>
          <w:sz w:val="28"/>
          <w:szCs w:val="28"/>
        </w:rPr>
        <w:tab/>
      </w:r>
      <w:r w:rsidR="00611774" w:rsidRPr="00C37B09">
        <w:rPr>
          <w:sz w:val="28"/>
          <w:szCs w:val="28"/>
        </w:rPr>
        <w:tab/>
      </w:r>
      <w:r w:rsidR="00611774" w:rsidRPr="00C37B09">
        <w:rPr>
          <w:sz w:val="28"/>
          <w:szCs w:val="28"/>
        </w:rPr>
        <w:tab/>
      </w:r>
      <w:r w:rsidR="00611774" w:rsidRPr="00C37B09">
        <w:rPr>
          <w:sz w:val="28"/>
          <w:szCs w:val="28"/>
        </w:rPr>
        <w:tab/>
      </w:r>
      <w:r w:rsidR="00611774" w:rsidRPr="00C37B09">
        <w:rPr>
          <w:sz w:val="28"/>
          <w:szCs w:val="28"/>
        </w:rPr>
        <w:tab/>
      </w:r>
      <w:r w:rsidR="00611774" w:rsidRPr="00C37B09">
        <w:rPr>
          <w:sz w:val="28"/>
          <w:szCs w:val="28"/>
        </w:rPr>
        <w:tab/>
      </w:r>
      <w:r w:rsidR="00702952" w:rsidRPr="00C37B09">
        <w:rPr>
          <w:b/>
          <w:bCs/>
          <w:sz w:val="28"/>
          <w:szCs w:val="28"/>
        </w:rPr>
        <w:t>4</w:t>
      </w:r>
      <w:r w:rsidRPr="00C37B09">
        <w:rPr>
          <w:b/>
          <w:bCs/>
          <w:sz w:val="28"/>
          <w:szCs w:val="28"/>
        </w:rPr>
        <w:t>0</w:t>
      </w:r>
      <w:r w:rsidRPr="00C37B09">
        <w:rPr>
          <w:sz w:val="28"/>
          <w:szCs w:val="28"/>
        </w:rPr>
        <w:tab/>
      </w:r>
      <w:r w:rsidRPr="00C37B09">
        <w:rPr>
          <w:sz w:val="28"/>
          <w:szCs w:val="28"/>
        </w:rPr>
        <w:tab/>
      </w:r>
    </w:p>
    <w:p w14:paraId="32D4D990" w14:textId="56B0E3B0" w:rsidR="00887AD7" w:rsidRDefault="00807070" w:rsidP="00807070">
      <w:r>
        <w:t>B.1 Ribasso % sull'aggio</w:t>
      </w:r>
      <w:r>
        <w:tab/>
      </w:r>
      <w:r>
        <w:tab/>
      </w:r>
    </w:p>
    <w:p w14:paraId="15880CA7" w14:textId="5B1BC0CF" w:rsidR="00807070" w:rsidRDefault="00807070" w:rsidP="00807070">
      <w:r>
        <w:t xml:space="preserve">Formula: P = </w:t>
      </w:r>
      <w:r w:rsidR="00887AD7">
        <w:t>4</w:t>
      </w:r>
      <w:r>
        <w:t>0 × (Ribasso offerto / Ribasso massimo)</w:t>
      </w:r>
      <w:r>
        <w:tab/>
      </w:r>
      <w:r w:rsidR="00887AD7">
        <w:tab/>
      </w:r>
      <w:r w:rsidR="00C37B09">
        <w:tab/>
      </w:r>
      <w:r w:rsidR="00887AD7">
        <w:t>4</w:t>
      </w:r>
      <w:r>
        <w:t>0</w:t>
      </w:r>
    </w:p>
    <w:p w14:paraId="466AC8B9" w14:textId="7BF1A397" w:rsidR="00C37B09" w:rsidRDefault="003B0B6C" w:rsidP="00807070">
      <w:r>
        <w:t>(fino a TRE cifre decimali)</w:t>
      </w:r>
    </w:p>
    <w:p w14:paraId="0641EC18" w14:textId="77777777" w:rsidR="00887AD7" w:rsidRDefault="00887AD7" w:rsidP="00807070"/>
    <w:p w14:paraId="1F5A0CA1" w14:textId="77777777" w:rsidR="00807070" w:rsidRPr="003B0B6C" w:rsidRDefault="00807070" w:rsidP="003B0B6C">
      <w:pPr>
        <w:ind w:left="4956" w:firstLine="708"/>
        <w:rPr>
          <w:b/>
          <w:bCs/>
          <w:sz w:val="32"/>
          <w:szCs w:val="32"/>
        </w:rPr>
      </w:pPr>
      <w:r w:rsidRPr="003B0B6C">
        <w:rPr>
          <w:b/>
          <w:bCs/>
          <w:sz w:val="32"/>
          <w:szCs w:val="32"/>
        </w:rPr>
        <w:t>TOTALE</w:t>
      </w:r>
      <w:r w:rsidRPr="003B0B6C">
        <w:rPr>
          <w:b/>
          <w:bCs/>
          <w:sz w:val="32"/>
          <w:szCs w:val="32"/>
        </w:rPr>
        <w:tab/>
        <w:t>100</w:t>
      </w:r>
      <w:r w:rsidRPr="003B0B6C">
        <w:rPr>
          <w:b/>
          <w:bCs/>
          <w:sz w:val="32"/>
          <w:szCs w:val="32"/>
        </w:rPr>
        <w:tab/>
      </w:r>
      <w:r w:rsidRPr="003B0B6C">
        <w:rPr>
          <w:b/>
          <w:bCs/>
          <w:sz w:val="32"/>
          <w:szCs w:val="32"/>
        </w:rPr>
        <w:tab/>
      </w:r>
    </w:p>
    <w:p w14:paraId="5CA34B89" w14:textId="77777777" w:rsidR="00807070" w:rsidRDefault="00807070" w:rsidP="00807070"/>
    <w:p w14:paraId="7F95B8CF" w14:textId="77777777" w:rsidR="00807070" w:rsidRDefault="00807070" w:rsidP="00807070">
      <w:r>
        <w:t>La valutazione dell'offerta tecnica è effettuata con il metodo del confronto a coppie o, in alternativa, con il metodo discrezionale motivato, secondo quanto stabilito dalla commissione nella prima seduta. La commissione esplicita analiticamente le motivazioni dei punteggi attribuiti.</w:t>
      </w:r>
    </w:p>
    <w:p w14:paraId="2DDFC893" w14:textId="77777777" w:rsidR="00807070" w:rsidRDefault="00807070" w:rsidP="00807070"/>
    <w:p w14:paraId="7D1E6E1D" w14:textId="77689FBC" w:rsidR="00807070" w:rsidRDefault="00807070" w:rsidP="00807070">
      <w:r>
        <w:lastRenderedPageBreak/>
        <w:t xml:space="preserve">La soglia minima di sbarramento per l'offerta tecnica è fissata in </w:t>
      </w:r>
      <w:proofErr w:type="gramStart"/>
      <w:r w:rsidR="00EF10B5">
        <w:t>3</w:t>
      </w:r>
      <w:r w:rsidR="0012036E">
        <w:t>0</w:t>
      </w:r>
      <w:r w:rsidR="00537A92">
        <w:t xml:space="preserve"> </w:t>
      </w:r>
      <w:r>
        <w:t xml:space="preserve"> punti</w:t>
      </w:r>
      <w:proofErr w:type="gramEnd"/>
      <w:r>
        <w:t xml:space="preserve"> su </w:t>
      </w:r>
      <w:r w:rsidR="00EF10B5">
        <w:t>6</w:t>
      </w:r>
      <w:r>
        <w:t>0. I concorrenti che non raggiungono tale soglia non sono ammessi alla fase di valutazione dell'offerta economica.</w:t>
      </w:r>
    </w:p>
    <w:p w14:paraId="13735004" w14:textId="77777777" w:rsidR="00807070" w:rsidRDefault="00807070" w:rsidP="00807070"/>
    <w:p w14:paraId="49D15822" w14:textId="77777777" w:rsidR="00807070" w:rsidRPr="00611774" w:rsidRDefault="00807070" w:rsidP="00807070">
      <w:pPr>
        <w:rPr>
          <w:b/>
          <w:bCs/>
        </w:rPr>
      </w:pPr>
      <w:r w:rsidRPr="00611774">
        <w:rPr>
          <w:b/>
          <w:bCs/>
        </w:rPr>
        <w:t>Art. 21 – Verifica di congruità delle offerte</w:t>
      </w:r>
    </w:p>
    <w:p w14:paraId="46C9C0BD" w14:textId="77777777" w:rsidR="00807070" w:rsidRDefault="00807070" w:rsidP="00807070">
      <w:r>
        <w:t>Ai sensi dell'art. 110 del Codice, la commissione sottopone a verifica di congruità le offerte che appaiono anormalmente basse sulla base di un giudizio tecnico-motivato fondato su indici sintomatici.</w:t>
      </w:r>
    </w:p>
    <w:p w14:paraId="44F3EF59" w14:textId="77777777" w:rsidR="00807070" w:rsidRDefault="00807070" w:rsidP="00807070"/>
    <w:p w14:paraId="5D31F742" w14:textId="77777777" w:rsidR="00807070" w:rsidRDefault="00807070" w:rsidP="00807070">
      <w:r>
        <w:t xml:space="preserve">In particolare, sono sottoposte a verifica: le offerte per le quali il ribasso percentuale sull'aggio risulti superiore alla media dei ribassi delle offerte ammesse, nonché quelle per le quali il PEF presenti scostamenti significativi dalle stime della </w:t>
      </w:r>
      <w:proofErr w:type="spellStart"/>
      <w:r>
        <w:t>lex</w:t>
      </w:r>
      <w:proofErr w:type="spellEnd"/>
      <w:r>
        <w:t xml:space="preserve"> </w:t>
      </w:r>
      <w:proofErr w:type="spellStart"/>
      <w:r>
        <w:t>specialis</w:t>
      </w:r>
      <w:proofErr w:type="spellEnd"/>
      <w:r>
        <w:t>.</w:t>
      </w:r>
    </w:p>
    <w:p w14:paraId="60E77538" w14:textId="77777777" w:rsidR="00807070" w:rsidRDefault="00807070" w:rsidP="00807070"/>
    <w:p w14:paraId="5B7FDB38" w14:textId="59F549CD" w:rsidR="00807070" w:rsidRDefault="00807070" w:rsidP="00807070">
      <w:r>
        <w:t>La verifica si svolge secondo il procedimento di cui all'art. 110, commi 2 e ss., del Codice. Il concorrente è tenuto a fornire, entro il termine di 15 giorni, giustificazioni analitiche dei prezzi offerti e della sostenibilità del PEF, con riferimento specifico a:</w:t>
      </w:r>
    </w:p>
    <w:p w14:paraId="5309D5F3" w14:textId="77777777" w:rsidR="00807070" w:rsidRDefault="00807070" w:rsidP="00611774">
      <w:pPr>
        <w:pStyle w:val="Paragrafoelenco"/>
        <w:numPr>
          <w:ilvl w:val="0"/>
          <w:numId w:val="18"/>
        </w:numPr>
      </w:pPr>
      <w:r>
        <w:t>costo del lavoro e CCNL applicato;</w:t>
      </w:r>
    </w:p>
    <w:p w14:paraId="3B61A69E" w14:textId="77777777" w:rsidR="00807070" w:rsidRDefault="00807070" w:rsidP="00611774">
      <w:pPr>
        <w:pStyle w:val="Paragrafoelenco"/>
        <w:numPr>
          <w:ilvl w:val="0"/>
          <w:numId w:val="18"/>
        </w:numPr>
      </w:pPr>
      <w:r>
        <w:t>economia dei processi produttivi e soluzioni tecniche adottate;</w:t>
      </w:r>
    </w:p>
    <w:p w14:paraId="2C41BEFC" w14:textId="77777777" w:rsidR="00807070" w:rsidRDefault="00807070" w:rsidP="00611774">
      <w:pPr>
        <w:pStyle w:val="Paragrafoelenco"/>
        <w:numPr>
          <w:ilvl w:val="0"/>
          <w:numId w:val="18"/>
        </w:numPr>
      </w:pPr>
      <w:r>
        <w:t>eventuale esperienza pregressa in concessioni analoghe;</w:t>
      </w:r>
    </w:p>
    <w:p w14:paraId="71489D3D" w14:textId="77777777" w:rsidR="00807070" w:rsidRDefault="00807070" w:rsidP="00611774">
      <w:pPr>
        <w:pStyle w:val="Paragrafoelenco"/>
        <w:numPr>
          <w:ilvl w:val="0"/>
          <w:numId w:val="18"/>
        </w:numPr>
      </w:pPr>
      <w:r>
        <w:t>consistenza e composizione dei ricavi attesi.</w:t>
      </w:r>
    </w:p>
    <w:p w14:paraId="09C5293F" w14:textId="77777777" w:rsidR="00807070" w:rsidRDefault="00807070" w:rsidP="00807070"/>
    <w:p w14:paraId="6BCC0191" w14:textId="77777777" w:rsidR="00807070" w:rsidRDefault="00807070" w:rsidP="00807070">
      <w:r>
        <w:t>La stazione appaltante esclude l'offerta se le giustificazioni fornite non sono ritenute sufficienti a dimostrarne la sostenibilità.</w:t>
      </w:r>
    </w:p>
    <w:p w14:paraId="0C6513E9" w14:textId="77777777" w:rsidR="00807070" w:rsidRDefault="00807070" w:rsidP="00807070"/>
    <w:p w14:paraId="1CB98B6B" w14:textId="77777777" w:rsidR="00807070" w:rsidRPr="00611774" w:rsidRDefault="00807070" w:rsidP="00807070">
      <w:pPr>
        <w:rPr>
          <w:b/>
          <w:bCs/>
        </w:rPr>
      </w:pPr>
      <w:r w:rsidRPr="00611774">
        <w:rPr>
          <w:b/>
          <w:bCs/>
        </w:rPr>
        <w:t>SEZIONE VII – AGGIUDICAZIONE E STIPULA</w:t>
      </w:r>
    </w:p>
    <w:p w14:paraId="15263D13" w14:textId="77777777" w:rsidR="00807070" w:rsidRPr="00611774" w:rsidRDefault="00807070" w:rsidP="00807070">
      <w:pPr>
        <w:rPr>
          <w:b/>
          <w:bCs/>
        </w:rPr>
      </w:pPr>
      <w:r w:rsidRPr="00611774">
        <w:rPr>
          <w:b/>
          <w:bCs/>
        </w:rPr>
        <w:t>Art. 22 – Aggiudicazione</w:t>
      </w:r>
    </w:p>
    <w:p w14:paraId="17645E3E" w14:textId="77777777" w:rsidR="00807070" w:rsidRDefault="00807070" w:rsidP="00807070">
      <w:r>
        <w:t>L'aggiudicazione è disposta con determinazione del RUP, previa verifica del possesso dei requisiti dichiarati in capo all'aggiudicatario (art. 17, comma 5, del Codice).</w:t>
      </w:r>
    </w:p>
    <w:p w14:paraId="4E7EEAD8" w14:textId="77777777" w:rsidR="00807070" w:rsidRDefault="00807070" w:rsidP="00807070">
      <w:r>
        <w:t>L'aggiudicazione diventa efficace dopo la verifica positiva del possesso dei requisiti di ordine generale e speciale. La stazione appaltante procede alla verifica a campione dei requisiti anche nei confronti degli altri concorrenti.</w:t>
      </w:r>
    </w:p>
    <w:p w14:paraId="1CE172F5" w14:textId="77777777" w:rsidR="00807070" w:rsidRDefault="00807070" w:rsidP="00807070">
      <w:r>
        <w:t>In caso di esito negativo della verifica, la stazione appaltante procede alla revoca dell'aggiudicazione e all'aggiudicazione al concorrente secondo classificato, previa verifica dei requisiti.</w:t>
      </w:r>
    </w:p>
    <w:p w14:paraId="7E8AFDE3" w14:textId="77777777" w:rsidR="00807070" w:rsidRDefault="00807070" w:rsidP="00807070">
      <w:r>
        <w:t>È esclusa l'aggiudicazione provvisoria. La determinazione di aggiudicazione è immediatamente efficace ma il contratto può essere stipulato solo decorso il termine dilatorio previsto dalla legge.</w:t>
      </w:r>
    </w:p>
    <w:p w14:paraId="353ADEFB" w14:textId="77777777" w:rsidR="00807070" w:rsidRDefault="00807070" w:rsidP="00807070"/>
    <w:p w14:paraId="2E892438" w14:textId="77777777" w:rsidR="00807070" w:rsidRPr="00EF10B5" w:rsidRDefault="00807070" w:rsidP="00807070">
      <w:pPr>
        <w:rPr>
          <w:b/>
          <w:bCs/>
        </w:rPr>
      </w:pPr>
      <w:r w:rsidRPr="00EF10B5">
        <w:rPr>
          <w:b/>
          <w:bCs/>
        </w:rPr>
        <w:t>Art. 23 – Stipula del contratto</w:t>
      </w:r>
    </w:p>
    <w:p w14:paraId="39CB7A17" w14:textId="77777777" w:rsidR="00807070" w:rsidRDefault="00807070" w:rsidP="00807070">
      <w:r>
        <w:t>Il contratto di concessione è stipulato entro 60 giorni dalla data di efficacia dell'aggiudicazione, salvo proroga giustificata da circostanze eccezionali.</w:t>
      </w:r>
    </w:p>
    <w:p w14:paraId="4E17902F" w14:textId="77777777" w:rsidR="00807070" w:rsidRDefault="00807070" w:rsidP="00807070"/>
    <w:p w14:paraId="79032E04" w14:textId="77777777" w:rsidR="00807070" w:rsidRDefault="00807070" w:rsidP="00807070">
      <w:r>
        <w:t>Alla stipula, il concessionario è tenuto a:</w:t>
      </w:r>
    </w:p>
    <w:p w14:paraId="22B1CCD0" w14:textId="77777777" w:rsidR="00807070" w:rsidRDefault="00807070" w:rsidP="00807070">
      <w:r>
        <w:t>a) costituire la garanzia definitiva di cui all'art. 117 del Codice, nella misura del 10% del costo annuo operativo di esercizio, come indicato nel PEF asseverato;</w:t>
      </w:r>
    </w:p>
    <w:p w14:paraId="1A0B0143" w14:textId="68220DA5" w:rsidR="00807070" w:rsidRDefault="00807070" w:rsidP="00807070">
      <w:r>
        <w:t xml:space="preserve">b) presentare la polizza assicurativa per responsabilità civile professionale, con massimale non inferiore a € </w:t>
      </w:r>
      <w:r w:rsidR="0065609E" w:rsidRPr="003B0B6C">
        <w:t>3</w:t>
      </w:r>
      <w:r w:rsidRPr="003B0B6C">
        <w:t>00.000,00;</w:t>
      </w:r>
    </w:p>
    <w:p w14:paraId="333C1592" w14:textId="77777777" w:rsidR="00807070" w:rsidRDefault="00807070" w:rsidP="00807070">
      <w:r>
        <w:t>c) produrre il DURC in corso di validità.</w:t>
      </w:r>
    </w:p>
    <w:p w14:paraId="23145EA7" w14:textId="77777777" w:rsidR="00807070" w:rsidRDefault="00807070" w:rsidP="00807070"/>
    <w:p w14:paraId="5F7FF3A0" w14:textId="77777777" w:rsidR="00807070" w:rsidRDefault="00807070" w:rsidP="00807070">
      <w:r>
        <w:t>In caso di RTI, il contratto è stipulato da tutte le imprese raggruppate. Le imprese devono avere già costituito il raggruppamento nella forma giuridica prescelta prima della stipula.</w:t>
      </w:r>
    </w:p>
    <w:p w14:paraId="4AB21B7D" w14:textId="77777777" w:rsidR="00807070" w:rsidRDefault="00807070" w:rsidP="00807070"/>
    <w:p w14:paraId="2DD56680" w14:textId="77777777" w:rsidR="00807070" w:rsidRDefault="00807070" w:rsidP="00807070">
      <w:r>
        <w:t>Le spese di stipula, registrazione e ogni altro onere accessorio sono a carico del concessionario.</w:t>
      </w:r>
    </w:p>
    <w:p w14:paraId="6EC9F90A" w14:textId="77777777" w:rsidR="00807070" w:rsidRDefault="00807070" w:rsidP="00807070"/>
    <w:p w14:paraId="5563EBD8" w14:textId="77777777" w:rsidR="00807070" w:rsidRPr="00EF10B5" w:rsidRDefault="00807070" w:rsidP="00807070">
      <w:pPr>
        <w:rPr>
          <w:b/>
          <w:bCs/>
        </w:rPr>
      </w:pPr>
      <w:r w:rsidRPr="00EF10B5">
        <w:rPr>
          <w:b/>
          <w:bCs/>
        </w:rPr>
        <w:t>SEZIONE VIII – ESECUZIONE E OBBLIGHI DEL CONCESSIONARIO</w:t>
      </w:r>
    </w:p>
    <w:p w14:paraId="755B9701" w14:textId="77777777" w:rsidR="00807070" w:rsidRPr="00EF10B5" w:rsidRDefault="00807070" w:rsidP="00807070">
      <w:pPr>
        <w:rPr>
          <w:b/>
          <w:bCs/>
        </w:rPr>
      </w:pPr>
      <w:r w:rsidRPr="00EF10B5">
        <w:rPr>
          <w:b/>
          <w:bCs/>
        </w:rPr>
        <w:t>Art. 24 – Obblighi generali</w:t>
      </w:r>
    </w:p>
    <w:p w14:paraId="4F4B057D" w14:textId="77777777" w:rsidR="00807070" w:rsidRDefault="00807070" w:rsidP="00807070">
      <w:r>
        <w:t>Il concessionario si obbliga a eseguire il servizio con diligenza professionale, nel rispetto del Capitolato speciale, del PEF asseverato e delle prescrizioni normative vigenti.</w:t>
      </w:r>
    </w:p>
    <w:p w14:paraId="05651581" w14:textId="77777777" w:rsidR="00807070" w:rsidRDefault="00807070" w:rsidP="00807070">
      <w:r>
        <w:t>Il concessionario è tenuto a:</w:t>
      </w:r>
    </w:p>
    <w:p w14:paraId="11F6A1ED" w14:textId="77777777" w:rsidR="00807070" w:rsidRDefault="00807070" w:rsidP="00807070"/>
    <w:p w14:paraId="3DAEAD15" w14:textId="65CD2D06" w:rsidR="00807070" w:rsidRDefault="00807070" w:rsidP="00807070">
      <w:r w:rsidRPr="007B2E18">
        <w:t xml:space="preserve">a) costituire, entro 30 giorni dalla stipula, una sede operativa nel territorio del Comune di Albiano d'Ivrea o in Comune limitrofo, </w:t>
      </w:r>
      <w:r w:rsidR="007B2E18" w:rsidRPr="007B2E18">
        <w:t xml:space="preserve">oppure istituire un recapito da remoto di riferimento dislocato sul territorio nazionale </w:t>
      </w:r>
      <w:r w:rsidRPr="007B2E18">
        <w:t>al fine di garantire la prossimità del servizio all'utenza;</w:t>
      </w:r>
    </w:p>
    <w:p w14:paraId="7132CA01" w14:textId="77777777" w:rsidR="00807070" w:rsidRDefault="00807070" w:rsidP="00807070">
      <w:r>
        <w:t>b) adottare tutte le misure organizzative e tecniche necessarie per garantire la protezione dei dati personali trattati, nominando un Responsabile del trattamento ex art. 28 Reg. UE 2016/679 e tenendo un registro dei trattamenti;</w:t>
      </w:r>
    </w:p>
    <w:p w14:paraId="447C7E3A" w14:textId="77777777" w:rsidR="00807070" w:rsidRDefault="00807070" w:rsidP="00807070">
      <w:r>
        <w:t>c) rispettare gli obblighi di tracciabilità dei flussi finanziari di cui alla L. 136/2010;</w:t>
      </w:r>
    </w:p>
    <w:p w14:paraId="77034644" w14:textId="77777777" w:rsidR="00807070" w:rsidRDefault="00807070" w:rsidP="00807070">
      <w:r>
        <w:t>d) applicare, per le attività oggetto della concessione, il CCNL di settore e rispettare tutti gli obblighi contributivi, assicurativi e previdenziali;</w:t>
      </w:r>
    </w:p>
    <w:p w14:paraId="53AB9EAE" w14:textId="77777777" w:rsidR="00807070" w:rsidRDefault="00807070" w:rsidP="00807070">
      <w:r>
        <w:t>e) presentare trimestralmente all'ente concedente un report dettagliato sullo stato della riscossione, con indicazione degli importi affidati, riscossi e inesigibili, e delle procedure esecutive avviate e concluse.</w:t>
      </w:r>
    </w:p>
    <w:p w14:paraId="082A5B5D" w14:textId="77777777" w:rsidR="00807070" w:rsidRDefault="00807070" w:rsidP="00807070">
      <w:r>
        <w:t>L'ente concedente si riserva di effettuare, in qualsiasi momento, verifiche e controlli sull'esecuzione del servizio, anche mediante accesso ai sistemi informativi del concessionario.</w:t>
      </w:r>
    </w:p>
    <w:p w14:paraId="5BFFA5AC" w14:textId="77777777" w:rsidR="00807070" w:rsidRDefault="00807070" w:rsidP="00807070"/>
    <w:p w14:paraId="79839BBC" w14:textId="77777777" w:rsidR="00807070" w:rsidRPr="00B6197F" w:rsidRDefault="00807070" w:rsidP="00807070">
      <w:pPr>
        <w:rPr>
          <w:b/>
          <w:bCs/>
        </w:rPr>
      </w:pPr>
      <w:r w:rsidRPr="00B6197F">
        <w:rPr>
          <w:b/>
          <w:bCs/>
        </w:rPr>
        <w:t>Art. 25 – Clausole sociali e pari opportunità</w:t>
      </w:r>
    </w:p>
    <w:p w14:paraId="75235646" w14:textId="363F4479" w:rsidR="00807070" w:rsidRDefault="00807070" w:rsidP="00B6197F">
      <w:pPr>
        <w:pStyle w:val="Paragrafoelenco"/>
        <w:numPr>
          <w:ilvl w:val="0"/>
          <w:numId w:val="15"/>
        </w:numPr>
      </w:pPr>
      <w:r>
        <w:t xml:space="preserve">Ai sensi dell'art. 57 del Codice e in attuazione dei principi di cui all'Allegato II.3 del </w:t>
      </w:r>
      <w:proofErr w:type="spellStart"/>
      <w:r>
        <w:t>D.Lgs.</w:t>
      </w:r>
      <w:proofErr w:type="spellEnd"/>
      <w:r>
        <w:t xml:space="preserve"> 36/2023, si applicano le seguenti clausole sociali:</w:t>
      </w:r>
    </w:p>
    <w:p w14:paraId="67B1B2A3" w14:textId="77777777" w:rsidR="00807070" w:rsidRDefault="00807070" w:rsidP="00B6197F">
      <w:pPr>
        <w:pStyle w:val="Paragrafoelenco"/>
        <w:numPr>
          <w:ilvl w:val="0"/>
          <w:numId w:val="15"/>
        </w:numPr>
      </w:pPr>
      <w:r>
        <w:lastRenderedPageBreak/>
        <w:t>obbligo di assorbire prioritariamente, in caso di cambio gestore, il personale impiegato dal concessionario uscente, alle medesime condizioni contrattuali, come previsto dall'art. 57, comma 2, del Codice;</w:t>
      </w:r>
    </w:p>
    <w:p w14:paraId="271F171F" w14:textId="77777777" w:rsidR="00807070" w:rsidRDefault="00807070" w:rsidP="00B6197F">
      <w:pPr>
        <w:pStyle w:val="Paragrafoelenco"/>
        <w:numPr>
          <w:ilvl w:val="0"/>
          <w:numId w:val="15"/>
        </w:numPr>
      </w:pPr>
      <w:r>
        <w:t>obbligo di assicurare, in caso di nuove assunzioni necessarie per l'esecuzione del contratto, una quota pari almeno al 30% all'occupazione giovanile (età inferiore a 36 anni) e femminile.</w:t>
      </w:r>
    </w:p>
    <w:p w14:paraId="58434752" w14:textId="1A202C40" w:rsidR="00807070" w:rsidRDefault="00807070" w:rsidP="00807070">
      <w:r>
        <w:t>Tali obblighi costituiscono requisito necessario dell'offerta e devono essere documentati mediante apposita dichiarazione di impegno.</w:t>
      </w:r>
    </w:p>
    <w:p w14:paraId="033B099C" w14:textId="77777777" w:rsidR="00B6197F" w:rsidRDefault="00B6197F" w:rsidP="00807070"/>
    <w:p w14:paraId="2381FC73" w14:textId="77777777" w:rsidR="00807070" w:rsidRPr="00B6197F" w:rsidRDefault="00807070" w:rsidP="00807070">
      <w:pPr>
        <w:rPr>
          <w:b/>
          <w:bCs/>
        </w:rPr>
      </w:pPr>
      <w:r w:rsidRPr="00B6197F">
        <w:rPr>
          <w:b/>
          <w:bCs/>
        </w:rPr>
        <w:t>Art. 26 – Divieto di subappalto e cessione</w:t>
      </w:r>
    </w:p>
    <w:p w14:paraId="46739148" w14:textId="77777777" w:rsidR="00807070" w:rsidRDefault="00807070" w:rsidP="00807070">
      <w:r>
        <w:t>È fatto divieto al concessionario di cedere, in tutto o in parte, il contratto di concessione, salvo quanto previsto dall'art. 191 del Codice.</w:t>
      </w:r>
    </w:p>
    <w:p w14:paraId="0EB2DA2E" w14:textId="5031A90C" w:rsidR="00807070" w:rsidRDefault="00807070" w:rsidP="00807070">
      <w:r>
        <w:t>Il subappalto è ammesso nei limiti e alle condizioni di cui all'art. 119 del Codice, previa autorizzazione dell'ente concedente, e comunque per attività non costituenti il nucleo essenziale del servizio di riscossione coattiva.</w:t>
      </w:r>
    </w:p>
    <w:p w14:paraId="7E68BF9E" w14:textId="77777777" w:rsidR="00807070" w:rsidRDefault="00807070" w:rsidP="00807070">
      <w:r>
        <w:t xml:space="preserve">In ogni caso, le attività di riscossione coattiva in senso stretto (emissione di atti, notificazione, procedure cautelari ed esecutive) devono essere eseguite direttamente dal concessionario, in quanto riservate ai soggetti iscritti all'Albo di cui all'art. 53 del </w:t>
      </w:r>
      <w:proofErr w:type="spellStart"/>
      <w:r>
        <w:t>D.Lgs.</w:t>
      </w:r>
      <w:proofErr w:type="spellEnd"/>
      <w:r>
        <w:t xml:space="preserve"> 446/1997, come precisato dalla giurisprudenza (Cons. Stato, n. 2049/2022).</w:t>
      </w:r>
    </w:p>
    <w:p w14:paraId="138C1759" w14:textId="77777777" w:rsidR="00807070" w:rsidRDefault="00807070" w:rsidP="00807070"/>
    <w:p w14:paraId="00686A0F" w14:textId="77777777" w:rsidR="00807070" w:rsidRPr="00B6197F" w:rsidRDefault="00807070" w:rsidP="00807070">
      <w:pPr>
        <w:rPr>
          <w:b/>
          <w:bCs/>
        </w:rPr>
      </w:pPr>
      <w:r w:rsidRPr="00B6197F">
        <w:rPr>
          <w:b/>
          <w:bCs/>
        </w:rPr>
        <w:t>Art. 27 – Penali e risoluzione</w:t>
      </w:r>
    </w:p>
    <w:p w14:paraId="22EA7AC0" w14:textId="77777777" w:rsidR="00807070" w:rsidRDefault="00807070" w:rsidP="00807070">
      <w:r>
        <w:t>In caso di inadempimento delle obbligazioni contrattuali, l'ente concedente applica penali nelle misure indicate nel Capitolato speciale, graduate in funzione della gravità dell'inadempimento.</w:t>
      </w:r>
    </w:p>
    <w:p w14:paraId="31A0AFB2" w14:textId="77777777" w:rsidR="00807070" w:rsidRDefault="00807070" w:rsidP="00807070">
      <w:r>
        <w:t>L'ente concedente può risolvere il contratto nei casi di:</w:t>
      </w:r>
    </w:p>
    <w:p w14:paraId="7C60C233" w14:textId="77777777" w:rsidR="00807070" w:rsidRDefault="00807070" w:rsidP="00E47F86">
      <w:pPr>
        <w:pStyle w:val="Paragrafoelenco"/>
        <w:numPr>
          <w:ilvl w:val="0"/>
          <w:numId w:val="13"/>
        </w:numPr>
      </w:pPr>
      <w:r>
        <w:t>grave e reiterato inadempimento degli obblighi contrattuali;</w:t>
      </w:r>
    </w:p>
    <w:p w14:paraId="270722ED" w14:textId="77777777" w:rsidR="00807070" w:rsidRDefault="00807070" w:rsidP="00E47F86">
      <w:pPr>
        <w:pStyle w:val="Paragrafoelenco"/>
        <w:numPr>
          <w:ilvl w:val="0"/>
          <w:numId w:val="13"/>
        </w:numPr>
      </w:pPr>
      <w:r>
        <w:t>perdita sopravvenuta dei requisiti di partecipazione;</w:t>
      </w:r>
    </w:p>
    <w:p w14:paraId="57D3B670" w14:textId="77777777" w:rsidR="00807070" w:rsidRDefault="00807070" w:rsidP="00E47F86">
      <w:pPr>
        <w:pStyle w:val="Paragrafoelenco"/>
        <w:numPr>
          <w:ilvl w:val="0"/>
          <w:numId w:val="13"/>
        </w:numPr>
      </w:pPr>
      <w:r>
        <w:t>frode, grave negligenza o mala fede nell'esecuzione del servizio;</w:t>
      </w:r>
    </w:p>
    <w:p w14:paraId="700AC671" w14:textId="77777777" w:rsidR="00807070" w:rsidRPr="00B6197F" w:rsidRDefault="00807070" w:rsidP="00E47F86">
      <w:pPr>
        <w:pStyle w:val="Paragrafoelenco"/>
        <w:numPr>
          <w:ilvl w:val="0"/>
          <w:numId w:val="13"/>
        </w:numPr>
      </w:pPr>
      <w:r w:rsidRPr="00B6197F">
        <w:t>altri casi previsti dalla legge e dal Capitolato speciale.</w:t>
      </w:r>
    </w:p>
    <w:p w14:paraId="0DDD0F50" w14:textId="77777777" w:rsidR="00807070" w:rsidRDefault="00807070" w:rsidP="00807070">
      <w:r>
        <w:t>In caso di risoluzione per fatto del concessionario, l'ente concedente incamera la garanzia definitiva, fatto salvo il risarcimento del maggior danno.</w:t>
      </w:r>
    </w:p>
    <w:p w14:paraId="74A11620" w14:textId="77777777" w:rsidR="00807070" w:rsidRDefault="00807070" w:rsidP="00807070"/>
    <w:p w14:paraId="62DAADF4" w14:textId="77777777" w:rsidR="00807070" w:rsidRPr="002E73E5" w:rsidRDefault="00807070" w:rsidP="00807070">
      <w:pPr>
        <w:rPr>
          <w:b/>
          <w:bCs/>
        </w:rPr>
      </w:pPr>
      <w:r w:rsidRPr="002E73E5">
        <w:rPr>
          <w:b/>
          <w:bCs/>
        </w:rPr>
        <w:t>Art. 28 – Revisione del contratto</w:t>
      </w:r>
    </w:p>
    <w:p w14:paraId="757B88DE" w14:textId="77777777" w:rsidR="00807070" w:rsidRDefault="00807070" w:rsidP="00807070">
      <w:r>
        <w:t>Ai sensi dell'art. 192 del Codice, il contratto di concessione è soggetto a revisione in caso di eventi sopravvenuti straordinari e imprevedibili, anche di natura economico-finanziaria, che incidano significativamente sull'equilibrio del PEF.</w:t>
      </w:r>
    </w:p>
    <w:p w14:paraId="42407B87" w14:textId="77777777" w:rsidR="00807070" w:rsidRDefault="00807070" w:rsidP="00807070">
      <w:r>
        <w:t>La revisione opera nella misura necessaria a ricondurre il PEF alle condizioni di equilibrio originariamente previste, secondo il principio di ripartizione del rischio operativo tra ente concedente e concessionario, in linea con quanto affermato dalla giurisprudenza (Cons. Stato, n. 5196/2025).</w:t>
      </w:r>
    </w:p>
    <w:p w14:paraId="3ECFD018" w14:textId="77777777" w:rsidR="00807070" w:rsidRDefault="00807070" w:rsidP="00807070"/>
    <w:p w14:paraId="456F11B1" w14:textId="77777777" w:rsidR="00807070" w:rsidRPr="002E73E5" w:rsidRDefault="00807070" w:rsidP="00807070">
      <w:pPr>
        <w:rPr>
          <w:b/>
          <w:bCs/>
        </w:rPr>
      </w:pPr>
      <w:r w:rsidRPr="002E73E5">
        <w:rPr>
          <w:b/>
          <w:bCs/>
        </w:rPr>
        <w:t>SEZIONE IX – DISPOSIZIONI FINALI</w:t>
      </w:r>
    </w:p>
    <w:p w14:paraId="51069F7F" w14:textId="77777777" w:rsidR="00807070" w:rsidRPr="002E73E5" w:rsidRDefault="00807070" w:rsidP="00807070">
      <w:pPr>
        <w:rPr>
          <w:b/>
          <w:bCs/>
        </w:rPr>
      </w:pPr>
      <w:r w:rsidRPr="002E73E5">
        <w:rPr>
          <w:b/>
          <w:bCs/>
        </w:rPr>
        <w:lastRenderedPageBreak/>
        <w:t>Art. 29 – Trattamento dei dati personali</w:t>
      </w:r>
    </w:p>
    <w:p w14:paraId="556C495A" w14:textId="77777777" w:rsidR="00807070" w:rsidRDefault="00807070" w:rsidP="00807070">
      <w:r>
        <w:t xml:space="preserve">I dati personali forniti dai concorrenti sono trattati dall'ente concedente esclusivamente per le finalità connesse alla procedura di gara e all'esecuzione del contratto, nel rispetto del Reg. UE 2016/679 e del </w:t>
      </w:r>
      <w:proofErr w:type="spellStart"/>
      <w:r>
        <w:t>D.Lgs.</w:t>
      </w:r>
      <w:proofErr w:type="spellEnd"/>
      <w:r>
        <w:t xml:space="preserve"> 196/2003.</w:t>
      </w:r>
    </w:p>
    <w:p w14:paraId="57E5227E" w14:textId="77777777" w:rsidR="00807070" w:rsidRDefault="00807070" w:rsidP="00807070">
      <w:r>
        <w:t>Titolare del trattamento è il Comune di Albiano d'Ivrea. L'informativa completa è disponibile sul sito istituzionale e sulla piattaforma telematica.</w:t>
      </w:r>
    </w:p>
    <w:p w14:paraId="0B387E8F" w14:textId="77777777" w:rsidR="00E47F86" w:rsidRDefault="00E47F86" w:rsidP="00807070"/>
    <w:p w14:paraId="36B3F69B" w14:textId="0D18CB36" w:rsidR="00807070" w:rsidRPr="002E73E5" w:rsidRDefault="00807070" w:rsidP="00807070">
      <w:pPr>
        <w:rPr>
          <w:b/>
          <w:bCs/>
        </w:rPr>
      </w:pPr>
      <w:r w:rsidRPr="002E73E5">
        <w:rPr>
          <w:b/>
          <w:bCs/>
        </w:rPr>
        <w:t>Art. 30 – Foro competente e mezzi di tutela</w:t>
      </w:r>
    </w:p>
    <w:p w14:paraId="28ABD489" w14:textId="7393A0A6" w:rsidR="00807070" w:rsidRDefault="00807070" w:rsidP="00807070">
      <w:r>
        <w:t xml:space="preserve">Per ogni controversia relativa alla procedura di gara o all'esecuzione del contratto è competente in via esclusiva il Foro di </w:t>
      </w:r>
      <w:r w:rsidR="00E47F86">
        <w:t>Ivrea</w:t>
      </w:r>
      <w:r>
        <w:t>, con espressa rinuncia a qualsiasi altro foro concorrente.</w:t>
      </w:r>
    </w:p>
    <w:p w14:paraId="5DD0891B" w14:textId="77777777" w:rsidR="00807070" w:rsidRDefault="00807070" w:rsidP="00807070">
      <w:r>
        <w:t>È fatta salva la competenza esclusiva e inderogabile del Tribunale Amministrativo Regionale per il Piemonte per le controversie relative alla fase di affidamento.</w:t>
      </w:r>
    </w:p>
    <w:p w14:paraId="49329C70" w14:textId="77777777" w:rsidR="00807070" w:rsidRDefault="00807070" w:rsidP="00807070">
      <w:r>
        <w:t xml:space="preserve">Le impugnazioni del bando, del disciplinare e dei provvedimenti di esclusione e aggiudicazione sono soggette ai termini e ai riti di cui agli artt. 119 e 120 </w:t>
      </w:r>
      <w:proofErr w:type="spellStart"/>
      <w:r>
        <w:t>c.p.a</w:t>
      </w:r>
      <w:proofErr w:type="spellEnd"/>
      <w:r>
        <w:t>.</w:t>
      </w:r>
    </w:p>
    <w:p w14:paraId="35A85F50" w14:textId="77777777" w:rsidR="00807070" w:rsidRDefault="00807070" w:rsidP="00807070"/>
    <w:p w14:paraId="175D45C0" w14:textId="77777777" w:rsidR="00807070" w:rsidRPr="00541C05" w:rsidRDefault="00807070" w:rsidP="00807070">
      <w:pPr>
        <w:rPr>
          <w:b/>
          <w:bCs/>
        </w:rPr>
      </w:pPr>
      <w:r w:rsidRPr="00541C05">
        <w:rPr>
          <w:b/>
          <w:bCs/>
        </w:rPr>
        <w:t>Art. 31 – Allegati</w:t>
      </w:r>
    </w:p>
    <w:p w14:paraId="4FDB69A8" w14:textId="77777777" w:rsidR="00807070" w:rsidRDefault="00807070" w:rsidP="00807070">
      <w:r>
        <w:t>Costituiscono parte integrante e sostanziale del presente disciplinare i seguenti allegati:</w:t>
      </w:r>
    </w:p>
    <w:p w14:paraId="24145708" w14:textId="5681F405" w:rsidR="00807070" w:rsidRDefault="00807070" w:rsidP="00807070">
      <w:r>
        <w:t xml:space="preserve">Allegato </w:t>
      </w:r>
      <w:r w:rsidR="00BB0F4D">
        <w:t>1</w:t>
      </w:r>
      <w:r>
        <w:t>: Piano Economico-Finanziario a base di gara;</w:t>
      </w:r>
    </w:p>
    <w:p w14:paraId="3B5B8607" w14:textId="2893C583" w:rsidR="00807070" w:rsidRDefault="00807070" w:rsidP="00807070">
      <w:r w:rsidRPr="00887F26">
        <w:t xml:space="preserve">Allegato </w:t>
      </w:r>
      <w:r w:rsidR="00BB0F4D" w:rsidRPr="00887F26">
        <w:t>2</w:t>
      </w:r>
      <w:r w:rsidRPr="00887F26">
        <w:t xml:space="preserve">: </w:t>
      </w:r>
      <w:r w:rsidR="00887F26" w:rsidRPr="00887F26">
        <w:t>Disciplinare di gara;</w:t>
      </w:r>
    </w:p>
    <w:p w14:paraId="41319641" w14:textId="0DE753E3" w:rsidR="00807070" w:rsidRDefault="00807070" w:rsidP="00807070">
      <w:r w:rsidRPr="00DA30FF">
        <w:t>Allegato</w:t>
      </w:r>
      <w:r w:rsidR="00BB0F4D" w:rsidRPr="00DA30FF">
        <w:t xml:space="preserve"> 3</w:t>
      </w:r>
      <w:r w:rsidRPr="00DA30FF">
        <w:t xml:space="preserve">: </w:t>
      </w:r>
      <w:r w:rsidR="00DA30FF">
        <w:t>Capitolato speciale</w:t>
      </w:r>
      <w:r w:rsidRPr="00DA30FF">
        <w:t>;</w:t>
      </w:r>
    </w:p>
    <w:p w14:paraId="0BB8E407" w14:textId="6E54C69F" w:rsidR="00DA30FF" w:rsidRDefault="00DA30FF" w:rsidP="00807070">
      <w:r>
        <w:t>Allegato 4: schema di contratto;</w:t>
      </w:r>
    </w:p>
    <w:p w14:paraId="2C7B9422" w14:textId="5F3DC9FB" w:rsidR="00541C05" w:rsidRDefault="00541C05" w:rsidP="00807070">
      <w:r w:rsidRPr="00541C05">
        <w:t xml:space="preserve">Allegato </w:t>
      </w:r>
      <w:r>
        <w:t>5</w:t>
      </w:r>
      <w:r w:rsidRPr="00541C05">
        <w:t xml:space="preserve">: </w:t>
      </w:r>
      <w:r>
        <w:t>lettera di invito;</w:t>
      </w:r>
    </w:p>
    <w:p w14:paraId="265E220B" w14:textId="2D97C4B6" w:rsidR="00807070" w:rsidRDefault="00807070" w:rsidP="00807070">
      <w:r>
        <w:t>Allegat</w:t>
      </w:r>
      <w:r w:rsidR="007D3041">
        <w:t>i</w:t>
      </w:r>
      <w:r w:rsidR="000E0E5B">
        <w:t xml:space="preserve"> </w:t>
      </w:r>
      <w:proofErr w:type="gramStart"/>
      <w:r w:rsidR="00D86F02">
        <w:t>A,B</w:t>
      </w:r>
      <w:proofErr w:type="gramEnd"/>
      <w:r w:rsidR="00D86F02">
        <w:t xml:space="preserve">, </w:t>
      </w:r>
      <w:proofErr w:type="gramStart"/>
      <w:r w:rsidR="007D3041">
        <w:t xml:space="preserve">C </w:t>
      </w:r>
      <w:r>
        <w:t>:</w:t>
      </w:r>
      <w:proofErr w:type="gramEnd"/>
      <w:r>
        <w:t xml:space="preserve"> Modell</w:t>
      </w:r>
      <w:r w:rsidR="00FD10E2">
        <w:t xml:space="preserve">i </w:t>
      </w:r>
      <w:r w:rsidR="007D3041">
        <w:t xml:space="preserve">di dichiarazione </w:t>
      </w:r>
      <w:r w:rsidR="00FD10E2">
        <w:t>da compilare</w:t>
      </w:r>
      <w:r>
        <w:t>;</w:t>
      </w:r>
    </w:p>
    <w:p w14:paraId="36D74EAF" w14:textId="3D236460" w:rsidR="00FD10E2" w:rsidRDefault="00807070" w:rsidP="00807070">
      <w:r>
        <w:t xml:space="preserve">Allegato </w:t>
      </w:r>
      <w:r w:rsidR="00FA5E62">
        <w:t>D</w:t>
      </w:r>
      <w:r>
        <w:t>: Patto di integrità</w:t>
      </w:r>
      <w:r w:rsidR="002F3E81">
        <w:t xml:space="preserve"> e clausola di accordo bonario</w:t>
      </w:r>
    </w:p>
    <w:p w14:paraId="44E2BBD6" w14:textId="40696411" w:rsidR="00491BEC" w:rsidRDefault="00491BEC" w:rsidP="00807070">
      <w:r>
        <w:t xml:space="preserve">Allegato E: </w:t>
      </w:r>
      <w:r w:rsidR="00467A55">
        <w:t>relazione tecnico-illustrativa</w:t>
      </w:r>
    </w:p>
    <w:p w14:paraId="5F8253D3" w14:textId="77777777" w:rsidR="00DA30FF" w:rsidRDefault="00DA30FF" w:rsidP="00807070"/>
    <w:p w14:paraId="6FD2D464" w14:textId="4554C124" w:rsidR="00807070" w:rsidRPr="00541C05" w:rsidRDefault="00807070" w:rsidP="00807070">
      <w:pPr>
        <w:rPr>
          <w:b/>
          <w:bCs/>
        </w:rPr>
      </w:pPr>
      <w:r w:rsidRPr="00541C05">
        <w:rPr>
          <w:b/>
          <w:bCs/>
        </w:rPr>
        <w:t>Art. 32 – Disposizioni finali</w:t>
      </w:r>
    </w:p>
    <w:p w14:paraId="37537AAC" w14:textId="77777777" w:rsidR="00807070" w:rsidRDefault="00807070" w:rsidP="00807070">
      <w:r>
        <w:t>Per quanto non espressamente previsto dal presente disciplinare si rinvia al Codice dei contratti pubblici (</w:t>
      </w:r>
      <w:proofErr w:type="spellStart"/>
      <w:r>
        <w:t>D.Lgs.</w:t>
      </w:r>
      <w:proofErr w:type="spellEnd"/>
      <w:r>
        <w:t xml:space="preserve"> 36/2023), alla L. 241/1990 e alle altre disposizioni normative vigenti in materia.</w:t>
      </w:r>
    </w:p>
    <w:p w14:paraId="4C27C432" w14:textId="19E014FA" w:rsidR="00807070" w:rsidRDefault="00807070" w:rsidP="00807070">
      <w:r>
        <w:t xml:space="preserve">La partecipazione alla gara implica l'accettazione integrale e incondizionata di tutte le clausole contenute </w:t>
      </w:r>
      <w:r w:rsidR="004A3D94">
        <w:t>nel disciplinare di gara</w:t>
      </w:r>
      <w:r>
        <w:t>.</w:t>
      </w:r>
    </w:p>
    <w:p w14:paraId="576B4B2F" w14:textId="77777777" w:rsidR="00807070" w:rsidRDefault="00807070" w:rsidP="00807070">
      <w:r>
        <w:t>Il presente disciplinare è pubblicato sulla piattaforma telematica e sul sito istituzionale dell'ente concedente.</w:t>
      </w:r>
    </w:p>
    <w:p w14:paraId="4A302C3B" w14:textId="77777777" w:rsidR="00807070" w:rsidRDefault="00807070" w:rsidP="00807070"/>
    <w:p w14:paraId="0645FB3F" w14:textId="51270A32" w:rsidR="00807070" w:rsidRDefault="00807070" w:rsidP="00807070">
      <w:r>
        <w:t>Il Responsabile Unico del Progetto</w:t>
      </w:r>
    </w:p>
    <w:sectPr w:rsidR="0080707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B67B3"/>
    <w:multiLevelType w:val="hybridMultilevel"/>
    <w:tmpl w:val="C3CCF5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B991861"/>
    <w:multiLevelType w:val="hybridMultilevel"/>
    <w:tmpl w:val="FBE2ACD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151741F6"/>
    <w:multiLevelType w:val="hybridMultilevel"/>
    <w:tmpl w:val="7168365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7344899"/>
    <w:multiLevelType w:val="hybridMultilevel"/>
    <w:tmpl w:val="8346B9E8"/>
    <w:lvl w:ilvl="0" w:tplc="0410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85D5AA3"/>
    <w:multiLevelType w:val="hybridMultilevel"/>
    <w:tmpl w:val="F662B31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A875D29"/>
    <w:multiLevelType w:val="hybridMultilevel"/>
    <w:tmpl w:val="C5028B50"/>
    <w:lvl w:ilvl="0" w:tplc="0410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A986DDA"/>
    <w:multiLevelType w:val="hybridMultilevel"/>
    <w:tmpl w:val="2FC87CE8"/>
    <w:lvl w:ilvl="0" w:tplc="AB1A879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E987725"/>
    <w:multiLevelType w:val="hybridMultilevel"/>
    <w:tmpl w:val="6E1A6B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61E217B"/>
    <w:multiLevelType w:val="hybridMultilevel"/>
    <w:tmpl w:val="6456D56E"/>
    <w:lvl w:ilvl="0" w:tplc="0410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76418BE"/>
    <w:multiLevelType w:val="hybridMultilevel"/>
    <w:tmpl w:val="640459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B1C29E2"/>
    <w:multiLevelType w:val="hybridMultilevel"/>
    <w:tmpl w:val="2A4053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15:restartNumberingAfterBreak="0">
    <w:nsid w:val="4C0A546C"/>
    <w:multiLevelType w:val="hybridMultilevel"/>
    <w:tmpl w:val="F0DE1B12"/>
    <w:lvl w:ilvl="0" w:tplc="AB1A879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521835CC"/>
    <w:multiLevelType w:val="hybridMultilevel"/>
    <w:tmpl w:val="D784848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568B574D"/>
    <w:multiLevelType w:val="hybridMultilevel"/>
    <w:tmpl w:val="51C2FD64"/>
    <w:lvl w:ilvl="0" w:tplc="AB1A879E">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B883DDE"/>
    <w:multiLevelType w:val="hybridMultilevel"/>
    <w:tmpl w:val="65C6EFC4"/>
    <w:lvl w:ilvl="0" w:tplc="041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68A0B3A"/>
    <w:multiLevelType w:val="hybridMultilevel"/>
    <w:tmpl w:val="7F2E9B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E516813"/>
    <w:multiLevelType w:val="hybridMultilevel"/>
    <w:tmpl w:val="D214CEF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75F7437A"/>
    <w:multiLevelType w:val="hybridMultilevel"/>
    <w:tmpl w:val="AB2406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70726E0"/>
    <w:multiLevelType w:val="hybridMultilevel"/>
    <w:tmpl w:val="5F1C35DC"/>
    <w:lvl w:ilvl="0" w:tplc="0410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346833313">
    <w:abstractNumId w:val="17"/>
  </w:num>
  <w:num w:numId="2" w16cid:durableId="801920549">
    <w:abstractNumId w:val="7"/>
  </w:num>
  <w:num w:numId="3" w16cid:durableId="1294796066">
    <w:abstractNumId w:val="2"/>
  </w:num>
  <w:num w:numId="4" w16cid:durableId="1303584167">
    <w:abstractNumId w:val="12"/>
  </w:num>
  <w:num w:numId="5" w16cid:durableId="968244928">
    <w:abstractNumId w:val="0"/>
  </w:num>
  <w:num w:numId="6" w16cid:durableId="257174091">
    <w:abstractNumId w:val="18"/>
  </w:num>
  <w:num w:numId="7" w16cid:durableId="871576950">
    <w:abstractNumId w:val="14"/>
  </w:num>
  <w:num w:numId="8" w16cid:durableId="1815828694">
    <w:abstractNumId w:val="10"/>
  </w:num>
  <w:num w:numId="9" w16cid:durableId="2145654217">
    <w:abstractNumId w:val="1"/>
  </w:num>
  <w:num w:numId="10" w16cid:durableId="845170638">
    <w:abstractNumId w:val="5"/>
  </w:num>
  <w:num w:numId="11" w16cid:durableId="747191747">
    <w:abstractNumId w:val="8"/>
  </w:num>
  <w:num w:numId="12" w16cid:durableId="152643111">
    <w:abstractNumId w:val="16"/>
  </w:num>
  <w:num w:numId="13" w16cid:durableId="1375614302">
    <w:abstractNumId w:val="4"/>
  </w:num>
  <w:num w:numId="14" w16cid:durableId="1320187096">
    <w:abstractNumId w:val="3"/>
  </w:num>
  <w:num w:numId="15" w16cid:durableId="1012608925">
    <w:abstractNumId w:val="15"/>
  </w:num>
  <w:num w:numId="16" w16cid:durableId="184710891">
    <w:abstractNumId w:val="13"/>
  </w:num>
  <w:num w:numId="17" w16cid:durableId="1343629159">
    <w:abstractNumId w:val="11"/>
  </w:num>
  <w:num w:numId="18" w16cid:durableId="1208495157">
    <w:abstractNumId w:val="6"/>
  </w:num>
  <w:num w:numId="19" w16cid:durableId="1666790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070"/>
    <w:rsid w:val="00006F4C"/>
    <w:rsid w:val="000547B8"/>
    <w:rsid w:val="00073AAF"/>
    <w:rsid w:val="000B3FDF"/>
    <w:rsid w:val="000C669A"/>
    <w:rsid w:val="000D2CDD"/>
    <w:rsid w:val="000E0E5B"/>
    <w:rsid w:val="000E3D40"/>
    <w:rsid w:val="00112ACC"/>
    <w:rsid w:val="0012036E"/>
    <w:rsid w:val="00141FCB"/>
    <w:rsid w:val="001612AC"/>
    <w:rsid w:val="00161C21"/>
    <w:rsid w:val="00164A5E"/>
    <w:rsid w:val="001C1BE6"/>
    <w:rsid w:val="001D7AA3"/>
    <w:rsid w:val="001E21FF"/>
    <w:rsid w:val="001E2FB6"/>
    <w:rsid w:val="001F4448"/>
    <w:rsid w:val="00211615"/>
    <w:rsid w:val="0021477E"/>
    <w:rsid w:val="00217FFB"/>
    <w:rsid w:val="00234A5A"/>
    <w:rsid w:val="00253FD6"/>
    <w:rsid w:val="00260D19"/>
    <w:rsid w:val="002C70E0"/>
    <w:rsid w:val="002E2B7C"/>
    <w:rsid w:val="002E73E5"/>
    <w:rsid w:val="002F20E3"/>
    <w:rsid w:val="002F3E81"/>
    <w:rsid w:val="0031308E"/>
    <w:rsid w:val="00314089"/>
    <w:rsid w:val="00317821"/>
    <w:rsid w:val="003244F0"/>
    <w:rsid w:val="0036447D"/>
    <w:rsid w:val="003756BF"/>
    <w:rsid w:val="003761DD"/>
    <w:rsid w:val="00390774"/>
    <w:rsid w:val="00393AD7"/>
    <w:rsid w:val="003B0B6C"/>
    <w:rsid w:val="003C427E"/>
    <w:rsid w:val="00402E20"/>
    <w:rsid w:val="0041707E"/>
    <w:rsid w:val="00444410"/>
    <w:rsid w:val="00467A55"/>
    <w:rsid w:val="00476478"/>
    <w:rsid w:val="00491BEC"/>
    <w:rsid w:val="004A3C29"/>
    <w:rsid w:val="004A3D94"/>
    <w:rsid w:val="004B25FE"/>
    <w:rsid w:val="004C4E12"/>
    <w:rsid w:val="004F0891"/>
    <w:rsid w:val="00505E9C"/>
    <w:rsid w:val="00510725"/>
    <w:rsid w:val="005127CE"/>
    <w:rsid w:val="00514DD5"/>
    <w:rsid w:val="00517A16"/>
    <w:rsid w:val="00525A3C"/>
    <w:rsid w:val="00537A92"/>
    <w:rsid w:val="00541C05"/>
    <w:rsid w:val="0055293B"/>
    <w:rsid w:val="0055532F"/>
    <w:rsid w:val="00574C4F"/>
    <w:rsid w:val="00604108"/>
    <w:rsid w:val="0060519C"/>
    <w:rsid w:val="00611774"/>
    <w:rsid w:val="00626681"/>
    <w:rsid w:val="0064778C"/>
    <w:rsid w:val="0065609E"/>
    <w:rsid w:val="00667DCA"/>
    <w:rsid w:val="0067068C"/>
    <w:rsid w:val="00684ACD"/>
    <w:rsid w:val="006A2905"/>
    <w:rsid w:val="006B564B"/>
    <w:rsid w:val="006C3DC1"/>
    <w:rsid w:val="006D0329"/>
    <w:rsid w:val="006D7D8B"/>
    <w:rsid w:val="006E41A4"/>
    <w:rsid w:val="00702952"/>
    <w:rsid w:val="00706DC3"/>
    <w:rsid w:val="007240EA"/>
    <w:rsid w:val="00734673"/>
    <w:rsid w:val="007B2E18"/>
    <w:rsid w:val="007C0728"/>
    <w:rsid w:val="007C6361"/>
    <w:rsid w:val="007D3041"/>
    <w:rsid w:val="007E018A"/>
    <w:rsid w:val="00803EF6"/>
    <w:rsid w:val="00803FB8"/>
    <w:rsid w:val="00806B74"/>
    <w:rsid w:val="00807070"/>
    <w:rsid w:val="0083677C"/>
    <w:rsid w:val="00843205"/>
    <w:rsid w:val="00887AD7"/>
    <w:rsid w:val="00887F26"/>
    <w:rsid w:val="008A24B7"/>
    <w:rsid w:val="008A3635"/>
    <w:rsid w:val="008E04E4"/>
    <w:rsid w:val="00917FC3"/>
    <w:rsid w:val="0092136F"/>
    <w:rsid w:val="009454BD"/>
    <w:rsid w:val="00960703"/>
    <w:rsid w:val="0096129D"/>
    <w:rsid w:val="0096678D"/>
    <w:rsid w:val="00A05260"/>
    <w:rsid w:val="00A21BCB"/>
    <w:rsid w:val="00A31CD0"/>
    <w:rsid w:val="00A40CE2"/>
    <w:rsid w:val="00AA2865"/>
    <w:rsid w:val="00AB1D67"/>
    <w:rsid w:val="00AD0A4F"/>
    <w:rsid w:val="00AE1879"/>
    <w:rsid w:val="00AF7C37"/>
    <w:rsid w:val="00B54F09"/>
    <w:rsid w:val="00B6197F"/>
    <w:rsid w:val="00B677DF"/>
    <w:rsid w:val="00BB0F4D"/>
    <w:rsid w:val="00BC0284"/>
    <w:rsid w:val="00BF2DCB"/>
    <w:rsid w:val="00BF5AA1"/>
    <w:rsid w:val="00C0499F"/>
    <w:rsid w:val="00C166CA"/>
    <w:rsid w:val="00C20FC7"/>
    <w:rsid w:val="00C22641"/>
    <w:rsid w:val="00C31E23"/>
    <w:rsid w:val="00C347B7"/>
    <w:rsid w:val="00C37B09"/>
    <w:rsid w:val="00C564FA"/>
    <w:rsid w:val="00C7278A"/>
    <w:rsid w:val="00C872FD"/>
    <w:rsid w:val="00C91452"/>
    <w:rsid w:val="00CA4E87"/>
    <w:rsid w:val="00CB45F2"/>
    <w:rsid w:val="00CC14FE"/>
    <w:rsid w:val="00CD03A0"/>
    <w:rsid w:val="00CD4B04"/>
    <w:rsid w:val="00CE4C90"/>
    <w:rsid w:val="00D01014"/>
    <w:rsid w:val="00D34476"/>
    <w:rsid w:val="00D37735"/>
    <w:rsid w:val="00D86F02"/>
    <w:rsid w:val="00DA30FF"/>
    <w:rsid w:val="00DE4A68"/>
    <w:rsid w:val="00E20261"/>
    <w:rsid w:val="00E47F86"/>
    <w:rsid w:val="00E55203"/>
    <w:rsid w:val="00E7702D"/>
    <w:rsid w:val="00EB5EEA"/>
    <w:rsid w:val="00EF10B5"/>
    <w:rsid w:val="00F043AD"/>
    <w:rsid w:val="00F16E83"/>
    <w:rsid w:val="00FA014B"/>
    <w:rsid w:val="00FA5E62"/>
    <w:rsid w:val="00FC2B90"/>
    <w:rsid w:val="00FC7CEA"/>
    <w:rsid w:val="00FD10E2"/>
    <w:rsid w:val="00FF471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9C62C"/>
  <w15:chartTrackingRefBased/>
  <w15:docId w15:val="{17C7C5FD-3C73-4A8F-AA79-320874983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8070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8070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807070"/>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807070"/>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807070"/>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807070"/>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07070"/>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07070"/>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07070"/>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07070"/>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807070"/>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807070"/>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807070"/>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807070"/>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807070"/>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07070"/>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07070"/>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07070"/>
    <w:rPr>
      <w:rFonts w:eastAsiaTheme="majorEastAsia" w:cstheme="majorBidi"/>
      <w:color w:val="272727" w:themeColor="text1" w:themeTint="D8"/>
    </w:rPr>
  </w:style>
  <w:style w:type="paragraph" w:styleId="Titolo">
    <w:name w:val="Title"/>
    <w:basedOn w:val="Normale"/>
    <w:next w:val="Normale"/>
    <w:link w:val="TitoloCarattere"/>
    <w:uiPriority w:val="10"/>
    <w:qFormat/>
    <w:rsid w:val="008070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07070"/>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07070"/>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07070"/>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07070"/>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07070"/>
    <w:rPr>
      <w:i/>
      <w:iCs/>
      <w:color w:val="404040" w:themeColor="text1" w:themeTint="BF"/>
    </w:rPr>
  </w:style>
  <w:style w:type="paragraph" w:styleId="Paragrafoelenco">
    <w:name w:val="List Paragraph"/>
    <w:basedOn w:val="Normale"/>
    <w:uiPriority w:val="34"/>
    <w:qFormat/>
    <w:rsid w:val="00807070"/>
    <w:pPr>
      <w:ind w:left="720"/>
      <w:contextualSpacing/>
    </w:pPr>
  </w:style>
  <w:style w:type="character" w:styleId="Enfasiintensa">
    <w:name w:val="Intense Emphasis"/>
    <w:basedOn w:val="Carpredefinitoparagrafo"/>
    <w:uiPriority w:val="21"/>
    <w:qFormat/>
    <w:rsid w:val="00807070"/>
    <w:rPr>
      <w:i/>
      <w:iCs/>
      <w:color w:val="2F5496" w:themeColor="accent1" w:themeShade="BF"/>
    </w:rPr>
  </w:style>
  <w:style w:type="paragraph" w:styleId="Citazioneintensa">
    <w:name w:val="Intense Quote"/>
    <w:basedOn w:val="Normale"/>
    <w:next w:val="Normale"/>
    <w:link w:val="CitazioneintensaCarattere"/>
    <w:uiPriority w:val="30"/>
    <w:qFormat/>
    <w:rsid w:val="008070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807070"/>
    <w:rPr>
      <w:i/>
      <w:iCs/>
      <w:color w:val="2F5496" w:themeColor="accent1" w:themeShade="BF"/>
    </w:rPr>
  </w:style>
  <w:style w:type="character" w:styleId="Riferimentointenso">
    <w:name w:val="Intense Reference"/>
    <w:basedOn w:val="Carpredefinitoparagrafo"/>
    <w:uiPriority w:val="32"/>
    <w:qFormat/>
    <w:rsid w:val="0080707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13</Pages>
  <Words>4747</Words>
  <Characters>27060</Characters>
  <Application>Microsoft Office Word</Application>
  <DocSecurity>0</DocSecurity>
  <Lines>225</Lines>
  <Paragraphs>63</Paragraphs>
  <ScaleCrop>false</ScaleCrop>
  <Company/>
  <LinksUpToDate>false</LinksUpToDate>
  <CharactersWithSpaces>31744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cignetti</dc:creator>
  <cp:keywords/>
  <dc:description/>
  <cp:lastModifiedBy>maria elena cignetti</cp:lastModifiedBy>
  <cp:revision>150</cp:revision>
  <cp:lastPrinted>2026-06-30T10:27:00Z</cp:lastPrinted>
  <dcterms:created xsi:type="dcterms:W3CDTF">2026-06-11T15:21:00Z</dcterms:created>
  <dcterms:modified xsi:type="dcterms:W3CDTF">2026-06-30T10:28:00Z</dcterms:modified>
</cp:coreProperties>
</file>